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F81CC" w14:textId="77777777" w:rsidR="00551B21" w:rsidRPr="00707961" w:rsidRDefault="00551B21" w:rsidP="00551B21">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 xml:space="preserve">LA </w:t>
      </w:r>
      <w:r>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B33D09" w14:textId="77777777" w:rsidR="00551B21" w:rsidRPr="00707961" w:rsidRDefault="00551B21" w:rsidP="00551B21">
      <w:pPr>
        <w:widowControl w:val="0"/>
        <w:autoSpaceDE w:val="0"/>
        <w:autoSpaceDN w:val="0"/>
        <w:adjustRightInd w:val="0"/>
        <w:jc w:val="center"/>
        <w:rPr>
          <w:rFonts w:ascii="Arial" w:hAnsi="Arial" w:cs="Arial"/>
          <w:b/>
          <w:bCs/>
          <w:sz w:val="22"/>
          <w:szCs w:val="22"/>
          <w:lang w:val="es"/>
        </w:rPr>
      </w:pPr>
    </w:p>
    <w:p w14:paraId="08395884" w14:textId="77777777" w:rsidR="00551B21" w:rsidRPr="00F0279E" w:rsidRDefault="00551B21" w:rsidP="00551B21">
      <w:pPr>
        <w:widowControl w:val="0"/>
        <w:autoSpaceDE w:val="0"/>
        <w:autoSpaceDN w:val="0"/>
        <w:adjustRightInd w:val="0"/>
        <w:jc w:val="center"/>
        <w:rPr>
          <w:rFonts w:ascii="Arial" w:hAnsi="Arial" w:cs="Arial"/>
          <w:sz w:val="22"/>
          <w:szCs w:val="22"/>
          <w:highlight w:val="white"/>
          <w:lang w:val="es"/>
        </w:rPr>
      </w:pPr>
      <w:r w:rsidRPr="00F0279E">
        <w:rPr>
          <w:rFonts w:ascii="Arial" w:hAnsi="Arial" w:cs="Arial"/>
          <w:sz w:val="22"/>
          <w:szCs w:val="22"/>
          <w:highlight w:val="white"/>
          <w:lang w:val="es"/>
        </w:rPr>
        <w:t xml:space="preserve">En ejercicio de las atribuciones conferidas por la Ley 66 de 1968, los Decretos Leyes 2610 de 1979 y 078 de 1987, </w:t>
      </w:r>
      <w:r>
        <w:rPr>
          <w:rFonts w:ascii="Arial" w:hAnsi="Arial" w:cs="Arial"/>
          <w:sz w:val="22"/>
          <w:szCs w:val="22"/>
          <w:highlight w:val="white"/>
          <w:lang w:val="es"/>
        </w:rPr>
        <w:t>el Decreto Distrital 653 de 2025</w:t>
      </w:r>
      <w:r w:rsidRPr="00F0279E">
        <w:rPr>
          <w:rFonts w:ascii="Arial" w:hAnsi="Arial" w:cs="Arial"/>
          <w:sz w:val="22"/>
          <w:szCs w:val="22"/>
          <w:highlight w:val="white"/>
          <w:lang w:val="es"/>
        </w:rPr>
        <w:t>,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559D6457" w:rsidR="00BC2277" w:rsidRPr="00D82A94" w:rsidRDefault="00551B21" w:rsidP="00BC2277">
      <w:pPr>
        <w:widowControl w:val="0"/>
        <w:autoSpaceDE w:val="0"/>
        <w:autoSpaceDN w:val="0"/>
        <w:adjustRightInd w:val="0"/>
        <w:jc w:val="both"/>
        <w:rPr>
          <w:rFonts w:ascii="Arial" w:hAnsi="Arial" w:cs="Arial"/>
          <w:sz w:val="22"/>
          <w:szCs w:val="22"/>
          <w:lang w:val="es"/>
        </w:rPr>
      </w:pPr>
      <w:r w:rsidRPr="00F0279E">
        <w:rPr>
          <w:rFonts w:ascii="Arial" w:hAnsi="Arial" w:cs="Arial"/>
          <w:sz w:val="22"/>
          <w:szCs w:val="22"/>
          <w:highlight w:val="white"/>
          <w:lang w:val="es"/>
        </w:rPr>
        <w:t xml:space="preserve">Que la </w:t>
      </w:r>
      <w:r w:rsidRPr="00B07124">
        <w:rPr>
          <w:rFonts w:ascii="Arial" w:hAnsi="Arial" w:cs="Arial"/>
          <w:sz w:val="22"/>
          <w:szCs w:val="22"/>
          <w:lang w:val="es"/>
        </w:rPr>
        <w:t>Dirección</w:t>
      </w:r>
      <w:r w:rsidRPr="00F0279E">
        <w:rPr>
          <w:rFonts w:ascii="Arial" w:hAnsi="Arial" w:cs="Arial"/>
          <w:sz w:val="22"/>
          <w:szCs w:val="22"/>
          <w:highlight w:val="white"/>
          <w:lang w:val="es"/>
        </w:rPr>
        <w:t xml:space="preserve"> de Investigaciones y Control de Vivienda de la Subsecretaría de Inspección, Vigilancia y Control de Vivienda de la Secretaría Distrital del Hábitat, en virtud de su competencia y de conformidad con la Ley 66 de 1968, modificada por el Decreto Ley 2610 de 1979, y el Decreto Ley 078 de 1987</w:t>
      </w:r>
      <w:r w:rsidR="00BC2277" w:rsidRPr="00D82A94">
        <w:rPr>
          <w:rFonts w:ascii="Arial" w:hAnsi="Arial" w:cs="Arial"/>
          <w:sz w:val="22"/>
          <w:szCs w:val="22"/>
          <w:highlight w:val="white"/>
          <w:lang w:val="es"/>
        </w:rPr>
        <w:t>, asumió el conocimiento de</w:t>
      </w:r>
      <w:r w:rsidR="00F60E83">
        <w:rPr>
          <w:rFonts w:ascii="Arial" w:hAnsi="Arial" w:cs="Arial"/>
          <w:sz w:val="22"/>
          <w:szCs w:val="22"/>
          <w:highlight w:val="white"/>
          <w:lang w:val="es"/>
        </w:rPr>
        <w:t xml:space="preserve"> </w:t>
      </w:r>
      <w:r w:rsidR="00EF6FBA">
        <w:rPr>
          <w:rFonts w:ascii="Arial" w:hAnsi="Arial" w:cs="Arial"/>
          <w:sz w:val="22"/>
          <w:szCs w:val="22"/>
          <w:highlight w:val="white"/>
          <w:lang w:val="es"/>
        </w:rPr>
        <w:t xml:space="preserve">la queja presentada por los señores JULIO CORTES y CLAUDIA LOPEZ, en calidad de propietarios del apartamento 505 torre 2 del proyecto de vivienda </w:t>
      </w:r>
      <w:r w:rsidR="00EF6FBA">
        <w:rPr>
          <w:rFonts w:ascii="Arial" w:hAnsi="Arial" w:cs="Arial"/>
          <w:sz w:val="22"/>
          <w:szCs w:val="22"/>
          <w:lang w:val="es"/>
        </w:rPr>
        <w:t>GUAYACANES CONJUNTO RESIDENCIAL - PROPIEDAD HORIZONTAL</w:t>
      </w:r>
      <w:r w:rsidR="00BC2277" w:rsidRPr="00D82A94">
        <w:rPr>
          <w:rFonts w:ascii="Arial" w:hAnsi="Arial" w:cs="Arial"/>
          <w:sz w:val="22"/>
          <w:szCs w:val="22"/>
          <w:lang w:val="es"/>
        </w:rPr>
        <w:t xml:space="preserve">, ubicado en la </w:t>
      </w:r>
      <w:r w:rsidR="00EF6FBA">
        <w:rPr>
          <w:rFonts w:ascii="Arial" w:hAnsi="Arial" w:cs="Arial"/>
          <w:sz w:val="22"/>
          <w:szCs w:val="22"/>
          <w:lang w:val="es"/>
        </w:rPr>
        <w:t>Carrera 75 No. 150 - 50</w:t>
      </w:r>
      <w:r w:rsidR="00BC2277" w:rsidRPr="00D82A94">
        <w:rPr>
          <w:rFonts w:ascii="Arial" w:hAnsi="Arial" w:cs="Arial"/>
          <w:sz w:val="22"/>
          <w:szCs w:val="22"/>
          <w:lang w:val="es"/>
        </w:rPr>
        <w:t xml:space="preserve"> de esta ciudad, </w:t>
      </w:r>
      <w:r w:rsidR="00EF6FBA">
        <w:rPr>
          <w:rFonts w:ascii="Arial" w:hAnsi="Arial" w:cs="Arial"/>
          <w:sz w:val="22"/>
          <w:szCs w:val="22"/>
          <w:lang w:val="es"/>
        </w:rPr>
        <w:t xml:space="preserve">por las presuntas irregularidades presentadas en las áreas privadas del mencionado inmueble, </w:t>
      </w:r>
      <w:r w:rsidR="00BC2277" w:rsidRPr="00D82A94">
        <w:rPr>
          <w:rFonts w:ascii="Arial" w:hAnsi="Arial" w:cs="Arial"/>
          <w:sz w:val="22"/>
          <w:szCs w:val="22"/>
          <w:lang w:val="es"/>
        </w:rPr>
        <w:t>en contra de la sociedad enajenadora</w:t>
      </w:r>
      <w:r w:rsidR="00BC2277">
        <w:rPr>
          <w:rFonts w:ascii="Arial" w:hAnsi="Arial" w:cs="Arial"/>
          <w:sz w:val="22"/>
          <w:szCs w:val="22"/>
          <w:lang w:val="es"/>
        </w:rPr>
        <w:t xml:space="preserve"> </w:t>
      </w:r>
      <w:r w:rsidR="00311015">
        <w:rPr>
          <w:rFonts w:ascii="Arial" w:hAnsi="Arial" w:cs="Arial"/>
          <w:sz w:val="22"/>
          <w:szCs w:val="22"/>
        </w:rPr>
        <w:t>URBANIZADORA SANTA FE DE BOGOTA URBANSA S.A.</w:t>
      </w:r>
      <w:r w:rsidR="00BC2277" w:rsidRPr="00D82A94">
        <w:rPr>
          <w:rFonts w:ascii="Arial" w:hAnsi="Arial" w:cs="Arial"/>
          <w:sz w:val="22"/>
          <w:szCs w:val="22"/>
          <w:lang w:val="es"/>
        </w:rPr>
        <w:t>, identificada con NIT</w:t>
      </w:r>
      <w:r w:rsidR="00862E41">
        <w:rPr>
          <w:rFonts w:ascii="Arial" w:hAnsi="Arial" w:cs="Arial"/>
          <w:sz w:val="22"/>
          <w:szCs w:val="22"/>
          <w:lang w:val="es"/>
        </w:rPr>
        <w:t xml:space="preserve"> </w:t>
      </w:r>
      <w:r w:rsidR="00311015">
        <w:rPr>
          <w:rFonts w:ascii="Arial" w:hAnsi="Arial" w:cs="Arial"/>
          <w:sz w:val="22"/>
          <w:szCs w:val="22"/>
          <w:lang w:val="es"/>
        </w:rPr>
        <w:t>800136561-7</w:t>
      </w:r>
      <w:r w:rsidR="00BC2277"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311015">
        <w:rPr>
          <w:rFonts w:ascii="Arial" w:hAnsi="Arial" w:cs="Arial"/>
          <w:sz w:val="22"/>
          <w:szCs w:val="22"/>
          <w:lang w:val="es"/>
        </w:rPr>
        <w:t>CAMILO ALBERTO TOBON ORDOÑEZ</w:t>
      </w:r>
      <w:r w:rsidR="00BC2277" w:rsidRPr="00D82A94">
        <w:rPr>
          <w:rFonts w:ascii="Arial" w:hAnsi="Arial" w:cs="Arial"/>
          <w:sz w:val="22"/>
          <w:szCs w:val="22"/>
          <w:lang w:val="es"/>
        </w:rPr>
        <w:t xml:space="preserve"> (o quien haga sus veces), actuación a la que le correspondió el radicado No.</w:t>
      </w:r>
      <w:r w:rsidR="00311015">
        <w:rPr>
          <w:rFonts w:ascii="Arial" w:hAnsi="Arial" w:cs="Arial"/>
          <w:sz w:val="22"/>
          <w:szCs w:val="22"/>
          <w:lang w:val="es"/>
        </w:rPr>
        <w:t>1-2021-25116-1</w:t>
      </w:r>
      <w:r w:rsidR="00BC2277" w:rsidRPr="00D82A94">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4DB1BFED"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0"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Resolución </w:t>
      </w:r>
      <w:bookmarkStart w:id="1" w:name="_Hlk221547392"/>
      <w:r w:rsidRPr="00F60E83">
        <w:rPr>
          <w:rFonts w:ascii="Arial" w:hAnsi="Arial" w:cs="Arial"/>
          <w:sz w:val="22"/>
          <w:szCs w:val="22"/>
          <w:lang w:val="es"/>
        </w:rPr>
        <w:t>No.</w:t>
      </w:r>
      <w:bookmarkEnd w:id="1"/>
      <w:r w:rsidR="00311015">
        <w:rPr>
          <w:rFonts w:ascii="Arial" w:hAnsi="Arial" w:cs="Arial"/>
          <w:sz w:val="22"/>
          <w:szCs w:val="22"/>
          <w:lang w:val="es"/>
        </w:rPr>
        <w:t>1937 del 12 de septiembre de 2023</w:t>
      </w:r>
      <w:r w:rsidRPr="00F60E83">
        <w:rPr>
          <w:rFonts w:ascii="Arial" w:hAnsi="Arial" w:cs="Arial"/>
          <w:sz w:val="22"/>
          <w:szCs w:val="22"/>
          <w:lang w:val="es"/>
        </w:rPr>
        <w:t xml:space="preserve"> “</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r w:rsidR="00311015">
        <w:rPr>
          <w:rFonts w:ascii="Arial" w:hAnsi="Arial" w:cs="Arial"/>
          <w:sz w:val="22"/>
          <w:szCs w:val="22"/>
        </w:rPr>
        <w:t>URBANIZADORA SANTA FE DE BOGOTA URBANSA S.A.</w:t>
      </w:r>
      <w:r w:rsidRPr="00707961">
        <w:rPr>
          <w:rFonts w:ascii="Arial" w:hAnsi="Arial" w:cs="Arial"/>
          <w:sz w:val="22"/>
          <w:szCs w:val="22"/>
          <w:highlight w:val="white"/>
          <w:lang w:val="es"/>
        </w:rPr>
        <w:t>, identificada con el N</w:t>
      </w:r>
      <w:r w:rsidR="00CE29F6" w:rsidRPr="00707961">
        <w:rPr>
          <w:rFonts w:ascii="Arial" w:hAnsi="Arial" w:cs="Arial"/>
          <w:sz w:val="22"/>
          <w:szCs w:val="22"/>
          <w:highlight w:val="white"/>
          <w:lang w:val="es"/>
        </w:rPr>
        <w:t>IT</w:t>
      </w:r>
      <w:r w:rsidRPr="00707961">
        <w:rPr>
          <w:rFonts w:ascii="Arial" w:hAnsi="Arial" w:cs="Arial"/>
          <w:sz w:val="22"/>
          <w:szCs w:val="22"/>
          <w:highlight w:val="white"/>
          <w:lang w:val="es"/>
        </w:rPr>
        <w:t>.</w:t>
      </w:r>
      <w:r w:rsidR="00311015">
        <w:rPr>
          <w:rFonts w:ascii="Arial" w:hAnsi="Arial" w:cs="Arial"/>
          <w:sz w:val="22"/>
          <w:szCs w:val="22"/>
          <w:highlight w:val="white"/>
          <w:lang w:val="es"/>
        </w:rPr>
        <w:t>800136561-7</w:t>
      </w:r>
      <w:bookmarkEnd w:id="0"/>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551B21">
        <w:rPr>
          <w:rFonts w:ascii="Arial" w:hAnsi="Arial" w:cs="Arial"/>
          <w:sz w:val="22"/>
          <w:szCs w:val="22"/>
          <w:lang w:val="es"/>
        </w:rPr>
        <w:t xml:space="preserve">CINCUENTA </w:t>
      </w:r>
      <w:r w:rsidR="00C41B5B">
        <w:rPr>
          <w:rFonts w:ascii="Arial" w:hAnsi="Arial" w:cs="Arial"/>
          <w:sz w:val="22"/>
          <w:szCs w:val="22"/>
          <w:lang w:val="es"/>
        </w:rPr>
        <w:t>MIL PESOS</w:t>
      </w:r>
      <w:r w:rsidR="003363DB">
        <w:rPr>
          <w:rFonts w:ascii="Arial" w:hAnsi="Arial" w:cs="Arial"/>
          <w:sz w:val="22"/>
          <w:szCs w:val="22"/>
          <w:lang w:val="es"/>
        </w:rPr>
        <w:t xml:space="preserve"> </w:t>
      </w:r>
      <w:r w:rsidRPr="00707961">
        <w:rPr>
          <w:rFonts w:ascii="Arial" w:hAnsi="Arial" w:cs="Arial"/>
          <w:sz w:val="22"/>
          <w:szCs w:val="22"/>
          <w:lang w:val="es"/>
        </w:rPr>
        <w:t>($</w:t>
      </w:r>
      <w:r w:rsidR="00551B21">
        <w:rPr>
          <w:rFonts w:ascii="Arial" w:hAnsi="Arial" w:cs="Arial"/>
          <w:sz w:val="22"/>
          <w:szCs w:val="22"/>
          <w:lang w:val="es"/>
        </w:rPr>
        <w:t>5</w:t>
      </w:r>
      <w:r w:rsidR="004778A7">
        <w:rPr>
          <w:rFonts w:ascii="Arial" w:hAnsi="Arial" w:cs="Arial"/>
          <w:sz w:val="22"/>
          <w:szCs w:val="22"/>
          <w:lang w:val="es"/>
        </w:rPr>
        <w:t>0</w:t>
      </w:r>
      <w:r w:rsidR="00551B21">
        <w:rPr>
          <w:rFonts w:ascii="Arial" w:hAnsi="Arial" w:cs="Arial"/>
          <w:sz w:val="22"/>
          <w:szCs w:val="22"/>
          <w:lang w:val="es"/>
        </w:rPr>
        <w:t>.000</w:t>
      </w:r>
      <w:r w:rsidRPr="00707961">
        <w:rPr>
          <w:rFonts w:ascii="Arial" w:hAnsi="Arial" w:cs="Arial"/>
          <w:sz w:val="22"/>
          <w:szCs w:val="22"/>
          <w:lang w:val="es"/>
        </w:rPr>
        <w:t xml:space="preserve">) MC/TE, que indexados a la época correspondían a la suma de </w:t>
      </w:r>
      <w:r w:rsidR="004778A7">
        <w:rPr>
          <w:rFonts w:ascii="Arial" w:hAnsi="Arial" w:cs="Arial"/>
          <w:sz w:val="22"/>
          <w:szCs w:val="22"/>
          <w:lang w:val="es"/>
        </w:rPr>
        <w:t xml:space="preserve">NUEVE MILLONES SETECIENTOS CUARENTA Y DOS MIL SETECIENTOS CUARENTA Y CINCO </w:t>
      </w:r>
      <w:r w:rsidR="00551B21">
        <w:rPr>
          <w:rFonts w:ascii="Arial" w:hAnsi="Arial" w:cs="Arial"/>
          <w:sz w:val="22"/>
          <w:szCs w:val="22"/>
          <w:lang w:val="es"/>
        </w:rPr>
        <w:t xml:space="preserve">PESOS </w:t>
      </w:r>
      <w:r w:rsidRPr="00707961">
        <w:rPr>
          <w:rFonts w:ascii="Arial" w:hAnsi="Arial" w:cs="Arial"/>
          <w:sz w:val="22"/>
          <w:szCs w:val="22"/>
          <w:lang w:val="es"/>
        </w:rPr>
        <w:t>($</w:t>
      </w:r>
      <w:r w:rsidR="004778A7">
        <w:rPr>
          <w:rFonts w:ascii="Arial" w:hAnsi="Arial" w:cs="Arial"/>
          <w:sz w:val="22"/>
          <w:szCs w:val="22"/>
          <w:lang w:val="es"/>
        </w:rPr>
        <w:t>9.742.754</w:t>
      </w:r>
      <w:r w:rsidR="00F37059">
        <w:rPr>
          <w:rFonts w:ascii="Arial" w:hAnsi="Arial" w:cs="Arial"/>
          <w:sz w:val="22"/>
          <w:szCs w:val="22"/>
          <w:lang w:val="es"/>
        </w:rPr>
        <w:t>) M/CTE.</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80FD78" w14:textId="03734F0B" w:rsidR="00C90B73" w:rsidRPr="00707961" w:rsidRDefault="00C90B73" w:rsidP="00C97849">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8E1817">
        <w:rPr>
          <w:rFonts w:ascii="Arial" w:hAnsi="Arial" w:cs="Arial"/>
          <w:sz w:val="22"/>
          <w:szCs w:val="22"/>
          <w:lang w:val="es"/>
        </w:rPr>
        <w:t xml:space="preserve"> </w:t>
      </w:r>
      <w:r w:rsidRPr="00707961">
        <w:rPr>
          <w:rFonts w:ascii="Arial" w:hAnsi="Arial" w:cs="Arial"/>
          <w:sz w:val="22"/>
          <w:szCs w:val="22"/>
          <w:lang w:val="es"/>
        </w:rPr>
        <w:t>de la Resolución No.</w:t>
      </w:r>
      <w:r w:rsidR="00311015">
        <w:rPr>
          <w:rFonts w:ascii="Arial" w:hAnsi="Arial" w:cs="Arial"/>
          <w:sz w:val="22"/>
          <w:szCs w:val="22"/>
          <w:lang w:val="es"/>
        </w:rPr>
        <w:t>1937 del 12 de septiembre de 2023</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E531DB0" w14:textId="08ABC184" w:rsidR="00AC2246" w:rsidRPr="005757A0" w:rsidRDefault="00AC2246" w:rsidP="00551B21">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SEGUNDO:</w:t>
      </w:r>
      <w:r w:rsidRPr="005757A0">
        <w:rPr>
          <w:rFonts w:ascii="Arial" w:hAnsi="Arial" w:cs="Arial"/>
          <w:i/>
          <w:iCs/>
          <w:color w:val="0D0D0D"/>
          <w:sz w:val="21"/>
          <w:szCs w:val="21"/>
          <w:lang w:val="es-CO" w:eastAsia="es-CO"/>
        </w:rPr>
        <w:t> </w:t>
      </w:r>
      <w:r w:rsidR="00A320B9" w:rsidRPr="00A320B9">
        <w:rPr>
          <w:rFonts w:ascii="Arial" w:hAnsi="Arial" w:cs="Arial"/>
          <w:i/>
          <w:iCs/>
          <w:color w:val="0D0D0D"/>
          <w:sz w:val="21"/>
          <w:szCs w:val="21"/>
          <w:lang w:eastAsia="es-CO"/>
        </w:rPr>
        <w:t xml:space="preserve">Requerir a la sociedad </w:t>
      </w:r>
      <w:r w:rsidR="00A320B9" w:rsidRPr="00A320B9">
        <w:rPr>
          <w:rFonts w:ascii="Arial" w:hAnsi="Arial" w:cs="Arial"/>
          <w:b/>
          <w:bCs/>
          <w:i/>
          <w:iCs/>
          <w:color w:val="0D0D0D"/>
          <w:sz w:val="21"/>
          <w:szCs w:val="21"/>
          <w:lang w:eastAsia="es-CO"/>
        </w:rPr>
        <w:t>URBANIZADORA SANTA FE DE BOGOTA URBANSA S.A.</w:t>
      </w:r>
      <w:r w:rsidR="00A320B9" w:rsidRPr="00A320B9">
        <w:rPr>
          <w:rFonts w:ascii="Arial" w:hAnsi="Arial" w:cs="Arial"/>
          <w:i/>
          <w:iCs/>
          <w:color w:val="0D0D0D"/>
          <w:sz w:val="21"/>
          <w:szCs w:val="21"/>
          <w:lang w:eastAsia="es-CO"/>
        </w:rPr>
        <w:t xml:space="preserve">, identificada con </w:t>
      </w:r>
      <w:r w:rsidR="00A320B9" w:rsidRPr="00A320B9">
        <w:rPr>
          <w:rFonts w:ascii="Arial" w:hAnsi="Arial" w:cs="Arial"/>
          <w:b/>
          <w:bCs/>
          <w:i/>
          <w:iCs/>
          <w:color w:val="0D0D0D"/>
          <w:sz w:val="21"/>
          <w:szCs w:val="21"/>
          <w:lang w:eastAsia="es-CO"/>
        </w:rPr>
        <w:t>NIT 800.136.561-7</w:t>
      </w:r>
      <w:r w:rsidR="00A320B9" w:rsidRPr="00A320B9">
        <w:rPr>
          <w:rFonts w:ascii="Arial" w:hAnsi="Arial" w:cs="Arial"/>
          <w:i/>
          <w:iCs/>
          <w:color w:val="0D0D0D"/>
          <w:sz w:val="21"/>
          <w:szCs w:val="21"/>
          <w:lang w:eastAsia="es-CO"/>
        </w:rPr>
        <w:t xml:space="preserve">, representada legalmente por el señor </w:t>
      </w:r>
      <w:r w:rsidR="00A320B9" w:rsidRPr="00A320B9">
        <w:rPr>
          <w:rFonts w:ascii="Arial" w:hAnsi="Arial" w:cs="Arial"/>
          <w:b/>
          <w:bCs/>
          <w:i/>
          <w:iCs/>
          <w:color w:val="0D0D0D"/>
          <w:sz w:val="21"/>
          <w:szCs w:val="21"/>
          <w:lang w:eastAsia="es-CO"/>
        </w:rPr>
        <w:t>CAMILO ALBERTO TOBON ORDOÑEZ</w:t>
      </w:r>
      <w:r w:rsidR="00A320B9" w:rsidRPr="00A320B9">
        <w:rPr>
          <w:rFonts w:ascii="Arial" w:hAnsi="Arial" w:cs="Arial"/>
          <w:i/>
          <w:iCs/>
          <w:color w:val="0D0D0D"/>
          <w:sz w:val="21"/>
          <w:szCs w:val="21"/>
          <w:lang w:eastAsia="es-CO"/>
        </w:rPr>
        <w:t xml:space="preserve"> (o quien haga sus veces), para que dentro del término de SEIS (6) MESES (calendario) siguientes a la ejecutoria del presente acto administrativo se acojan a la normatividad infringida, para lo cual deberá solucionar en forma definitiva el hecho </w:t>
      </w:r>
      <w:r w:rsidR="00A320B9" w:rsidRPr="00A320B9">
        <w:rPr>
          <w:rFonts w:ascii="Arial" w:hAnsi="Arial" w:cs="Arial"/>
          <w:b/>
          <w:bCs/>
          <w:i/>
          <w:iCs/>
          <w:color w:val="0D0D0D"/>
          <w:sz w:val="21"/>
          <w:szCs w:val="21"/>
          <w:lang w:eastAsia="es-CO"/>
        </w:rPr>
        <w:t>"1. PRESENTAN FILTRACIONES SOBRE LA ZONA DEL PARQUEADERO" (escurrimiento de agua muy focalizado en los empates de los bordes de las láminas contra las vigas de la estructura, específicamente ubicada junto al muro del fondo y contra la viga lateral del parqueadero 142)</w:t>
      </w:r>
      <w:r w:rsidR="00A320B9" w:rsidRPr="00A320B9">
        <w:rPr>
          <w:rFonts w:ascii="Arial" w:hAnsi="Arial" w:cs="Arial"/>
          <w:i/>
          <w:iCs/>
          <w:color w:val="0D0D0D"/>
          <w:sz w:val="21"/>
          <w:szCs w:val="21"/>
          <w:lang w:eastAsia="es-CO"/>
        </w:rPr>
        <w:t xml:space="preserve"> que se presenta en las áreas privadas del apartamento 505 Torre 2 del proyecto GUAYACANES CONJUNTO RESIDENCIAL - PROPIEDAD HORIZONTAL, ya que constituye deficiencia constructiva de carácter grave, conforme se evidencia en el Informe de Verificación de </w:t>
      </w:r>
      <w:r w:rsidR="00A320B9" w:rsidRPr="00A320B9">
        <w:rPr>
          <w:rFonts w:ascii="Arial" w:hAnsi="Arial" w:cs="Arial"/>
          <w:i/>
          <w:iCs/>
          <w:color w:val="0D0D0D"/>
          <w:sz w:val="21"/>
          <w:szCs w:val="21"/>
          <w:lang w:eastAsia="es-CO"/>
        </w:rPr>
        <w:lastRenderedPageBreak/>
        <w:t>Hechos No. 21-530 del 25 de octubre de 2021 y el cual persiste como se indica en el segundo informe No.23-018 A del 13 de enero de 2023; lo anterior en el evento de que dicho hecho no haya sido intervenido al momento de la expedición de la presente Resolución.</w:t>
      </w:r>
    </w:p>
    <w:p w14:paraId="268AFE57" w14:textId="759D03A0"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TERCERO:</w:t>
      </w:r>
      <w:r w:rsidRPr="005757A0">
        <w:rPr>
          <w:rFonts w:ascii="Arial" w:hAnsi="Arial" w:cs="Arial"/>
          <w:i/>
          <w:iCs/>
          <w:color w:val="0D0D0D"/>
          <w:sz w:val="21"/>
          <w:szCs w:val="21"/>
          <w:lang w:val="es-CO" w:eastAsia="es-CO"/>
        </w:rPr>
        <w:t> </w:t>
      </w:r>
      <w:r w:rsidR="00A320B9" w:rsidRPr="00A320B9">
        <w:rPr>
          <w:rFonts w:ascii="Arial" w:hAnsi="Arial" w:cs="Arial"/>
          <w:i/>
          <w:iCs/>
          <w:color w:val="0D0D0D"/>
          <w:sz w:val="21"/>
          <w:szCs w:val="21"/>
          <w:lang w:eastAsia="es-CO"/>
        </w:rPr>
        <w:t xml:space="preserve">Ordenar a la sociedad </w:t>
      </w:r>
      <w:r w:rsidR="00A320B9" w:rsidRPr="00A320B9">
        <w:rPr>
          <w:rFonts w:ascii="Arial" w:hAnsi="Arial" w:cs="Arial"/>
          <w:b/>
          <w:bCs/>
          <w:i/>
          <w:iCs/>
          <w:color w:val="0D0D0D"/>
          <w:sz w:val="21"/>
          <w:szCs w:val="21"/>
          <w:lang w:eastAsia="es-CO"/>
        </w:rPr>
        <w:t>URBANIZADORA SANTA FE DE BOGOTA URBANSA S.A.</w:t>
      </w:r>
      <w:r w:rsidR="00A320B9" w:rsidRPr="00A320B9">
        <w:rPr>
          <w:rFonts w:ascii="Arial" w:hAnsi="Arial" w:cs="Arial"/>
          <w:i/>
          <w:iCs/>
          <w:color w:val="0D0D0D"/>
          <w:sz w:val="21"/>
          <w:szCs w:val="21"/>
          <w:lang w:eastAsia="es-CO"/>
        </w:rPr>
        <w:t xml:space="preserve">, identificada con </w:t>
      </w:r>
      <w:r w:rsidR="00A320B9" w:rsidRPr="00A320B9">
        <w:rPr>
          <w:rFonts w:ascii="Arial" w:hAnsi="Arial" w:cs="Arial"/>
          <w:b/>
          <w:bCs/>
          <w:i/>
          <w:iCs/>
          <w:color w:val="0D0D0D"/>
          <w:sz w:val="21"/>
          <w:szCs w:val="21"/>
          <w:lang w:eastAsia="es-CO"/>
        </w:rPr>
        <w:t>NIT 800.136.561-7</w:t>
      </w:r>
      <w:r w:rsidR="00A320B9" w:rsidRPr="00A320B9">
        <w:rPr>
          <w:rFonts w:ascii="Arial" w:hAnsi="Arial" w:cs="Arial"/>
          <w:i/>
          <w:iCs/>
          <w:color w:val="0D0D0D"/>
          <w:sz w:val="21"/>
          <w:szCs w:val="21"/>
          <w:lang w:eastAsia="es-CO"/>
        </w:rPr>
        <w:t xml:space="preserve">, representada legalmente por el señor </w:t>
      </w:r>
      <w:r w:rsidR="00A320B9" w:rsidRPr="00A320B9">
        <w:rPr>
          <w:rFonts w:ascii="Arial" w:hAnsi="Arial" w:cs="Arial"/>
          <w:b/>
          <w:bCs/>
          <w:i/>
          <w:iCs/>
          <w:color w:val="0D0D0D"/>
          <w:sz w:val="21"/>
          <w:szCs w:val="21"/>
          <w:lang w:eastAsia="es-CO"/>
        </w:rPr>
        <w:t>CAMILO ALBERTO TOBON ORDOÑEZ</w:t>
      </w:r>
      <w:r w:rsidR="00A320B9" w:rsidRPr="00A320B9">
        <w:rPr>
          <w:rFonts w:ascii="Arial" w:hAnsi="Arial" w:cs="Arial"/>
          <w:i/>
          <w:iCs/>
          <w:color w:val="0D0D0D"/>
          <w:sz w:val="21"/>
          <w:szCs w:val="21"/>
          <w:lang w:eastAsia="es-CO"/>
        </w:rPr>
        <w:t xml:space="preserve"> (o quien haga sus veces); para que dentro de los diez (10) días (hábiles) siguientes al cumplimiento del término otorgado en el artículo anterior, acrediten ante este Despacho la realización de las labores de corrección sobre los citados hechos.</w:t>
      </w:r>
    </w:p>
    <w:p w14:paraId="4435685D" w14:textId="60228CB5" w:rsidR="00AC2246" w:rsidRPr="005757A0" w:rsidRDefault="00AC2246" w:rsidP="00F37059">
      <w:pPr>
        <w:shd w:val="clear" w:color="auto" w:fill="FFFFFF"/>
        <w:spacing w:beforeAutospacing="1" w:afterAutospacing="1"/>
        <w:ind w:left="567"/>
        <w:jc w:val="both"/>
        <w:rPr>
          <w:rFonts w:ascii="Arial" w:hAnsi="Arial" w:cs="Arial"/>
          <w:i/>
          <w:iCs/>
          <w:color w:val="0D0D0D"/>
          <w:sz w:val="21"/>
          <w:szCs w:val="21"/>
          <w:lang w:val="es-CO" w:eastAsia="es-CO"/>
        </w:rPr>
      </w:pPr>
      <w:r w:rsidRPr="005757A0">
        <w:rPr>
          <w:rFonts w:ascii="Arial" w:hAnsi="Arial" w:cs="Arial"/>
          <w:b/>
          <w:bCs/>
          <w:i/>
          <w:iCs/>
          <w:color w:val="0D0D0D"/>
          <w:sz w:val="21"/>
          <w:szCs w:val="21"/>
          <w:lang w:val="es-CO" w:eastAsia="es-CO"/>
        </w:rPr>
        <w:t>ARTÍCULO CUARTO:</w:t>
      </w:r>
      <w:r w:rsidRPr="005757A0">
        <w:rPr>
          <w:rFonts w:ascii="Arial" w:hAnsi="Arial" w:cs="Arial"/>
          <w:i/>
          <w:iCs/>
          <w:color w:val="0D0D0D"/>
          <w:sz w:val="21"/>
          <w:szCs w:val="21"/>
          <w:lang w:val="es-CO" w:eastAsia="es-CO"/>
        </w:rPr>
        <w:t> El incumplimiento al requerimiento formulado en el artículo segundo, salvo que el quejoso o interesados impidan la realización de las obras ordenadas, situación que deberá ponerse en conocimiento inmediato a la Subdirección de Investigaciones y Control de Vivienda, dará lugar a la imposición de sanción, consistente en multa de entre </w:t>
      </w:r>
      <w:r w:rsidRPr="005757A0">
        <w:rPr>
          <w:rFonts w:ascii="Arial" w:hAnsi="Arial" w:cs="Arial"/>
          <w:b/>
          <w:bCs/>
          <w:i/>
          <w:iCs/>
          <w:color w:val="0D0D0D"/>
          <w:sz w:val="21"/>
          <w:szCs w:val="21"/>
          <w:lang w:val="es-CO" w:eastAsia="es-CO"/>
        </w:rPr>
        <w:t>$10.000 a $500.000 pesos</w:t>
      </w:r>
      <w:r w:rsidRPr="005757A0">
        <w:rPr>
          <w:rFonts w:ascii="Arial" w:hAnsi="Arial" w:cs="Arial"/>
          <w:i/>
          <w:iCs/>
          <w:color w:val="0D0D0D"/>
          <w:sz w:val="21"/>
          <w:szCs w:val="21"/>
          <w:lang w:val="es-CO" w:eastAsia="es-CO"/>
        </w:rPr>
        <w:t>,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r w:rsidR="005E4E48" w:rsidRPr="005757A0">
        <w:rPr>
          <w:rFonts w:ascii="Arial" w:hAnsi="Arial" w:cs="Arial"/>
          <w:i/>
          <w:iCs/>
          <w:color w:val="0D0D0D"/>
          <w:sz w:val="21"/>
          <w:szCs w:val="21"/>
          <w:lang w:val="es-CO" w:eastAsia="es-CO"/>
        </w:rPr>
        <w:t>”.</w:t>
      </w:r>
    </w:p>
    <w:p w14:paraId="696345C5" w14:textId="67372CE7" w:rsidR="00A2114F" w:rsidRDefault="00712612" w:rsidP="00712612">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A320B9">
        <w:rPr>
          <w:rFonts w:ascii="Arial" w:hAnsi="Arial" w:cs="Arial"/>
          <w:sz w:val="22"/>
          <w:szCs w:val="22"/>
          <w:lang w:val="es"/>
        </w:rPr>
        <w:t>mediante radicado No.1-2023-47100 del 24 de noviembre de 2023</w:t>
      </w:r>
      <w:r w:rsidR="00A2114F">
        <w:rPr>
          <w:rFonts w:ascii="Arial" w:hAnsi="Arial" w:cs="Arial"/>
          <w:sz w:val="22"/>
          <w:szCs w:val="22"/>
          <w:lang w:val="es"/>
        </w:rPr>
        <w:t xml:space="preserve">, la sancionada interpuso recurso de reposición en subsidio de apelación en contra de la </w:t>
      </w:r>
      <w:r w:rsidR="00A2114F" w:rsidRPr="00707961">
        <w:rPr>
          <w:rFonts w:ascii="Arial" w:hAnsi="Arial" w:cs="Arial"/>
          <w:sz w:val="22"/>
          <w:szCs w:val="22"/>
          <w:lang w:val="es"/>
        </w:rPr>
        <w:t>Resolución No.</w:t>
      </w:r>
      <w:r w:rsidR="00A2114F">
        <w:rPr>
          <w:rFonts w:ascii="Arial" w:hAnsi="Arial" w:cs="Arial"/>
          <w:sz w:val="22"/>
          <w:szCs w:val="22"/>
          <w:lang w:val="es"/>
        </w:rPr>
        <w:t>1937 del 12 de septiembre de 2023</w:t>
      </w:r>
      <w:r w:rsidR="00A2114F" w:rsidRPr="00707961">
        <w:rPr>
          <w:rFonts w:ascii="Arial" w:hAnsi="Arial" w:cs="Arial"/>
          <w:sz w:val="22"/>
          <w:szCs w:val="22"/>
          <w:lang w:val="es"/>
        </w:rPr>
        <w:t xml:space="preserve"> “</w:t>
      </w:r>
      <w:r w:rsidR="00A2114F" w:rsidRPr="00707961">
        <w:rPr>
          <w:rFonts w:ascii="Arial" w:hAnsi="Arial" w:cs="Arial"/>
          <w:i/>
          <w:iCs/>
          <w:sz w:val="22"/>
          <w:szCs w:val="22"/>
          <w:lang w:val="es"/>
        </w:rPr>
        <w:t>Por la cual se impone una sanción y se imparte una orden</w:t>
      </w:r>
      <w:r w:rsidR="00A2114F" w:rsidRPr="00707961">
        <w:rPr>
          <w:rFonts w:ascii="Arial" w:hAnsi="Arial" w:cs="Arial"/>
          <w:sz w:val="22"/>
          <w:szCs w:val="22"/>
          <w:lang w:val="es"/>
        </w:rPr>
        <w:t>”</w:t>
      </w:r>
      <w:r w:rsidR="00A2114F">
        <w:rPr>
          <w:rFonts w:ascii="Arial" w:hAnsi="Arial" w:cs="Arial"/>
          <w:sz w:val="22"/>
          <w:szCs w:val="22"/>
          <w:lang w:val="es"/>
        </w:rPr>
        <w:t xml:space="preserve"> </w:t>
      </w:r>
    </w:p>
    <w:p w14:paraId="4A06BA3A" w14:textId="77777777" w:rsidR="00A2114F" w:rsidRDefault="00A2114F" w:rsidP="00712612">
      <w:pPr>
        <w:widowControl w:val="0"/>
        <w:autoSpaceDE w:val="0"/>
        <w:autoSpaceDN w:val="0"/>
        <w:adjustRightInd w:val="0"/>
        <w:jc w:val="both"/>
        <w:rPr>
          <w:rFonts w:ascii="Arial" w:hAnsi="Arial" w:cs="Arial"/>
          <w:sz w:val="22"/>
          <w:szCs w:val="22"/>
          <w:lang w:val="es"/>
        </w:rPr>
      </w:pPr>
    </w:p>
    <w:p w14:paraId="42B1E23F" w14:textId="0A6EEBF3" w:rsidR="00A2114F" w:rsidRDefault="00A2114F" w:rsidP="00A2114F">
      <w:pPr>
        <w:widowControl w:val="0"/>
        <w:autoSpaceDE w:val="0"/>
        <w:autoSpaceDN w:val="0"/>
        <w:adjustRightInd w:val="0"/>
        <w:jc w:val="both"/>
        <w:rPr>
          <w:rFonts w:ascii="Arial" w:hAnsi="Arial" w:cs="Arial"/>
          <w:sz w:val="22"/>
          <w:szCs w:val="22"/>
          <w:lang w:val="es"/>
        </w:rPr>
      </w:pPr>
      <w:r w:rsidRPr="00A2114F">
        <w:rPr>
          <w:rFonts w:ascii="Arial" w:hAnsi="Arial" w:cs="Arial"/>
          <w:sz w:val="22"/>
          <w:szCs w:val="22"/>
          <w:lang w:val="es"/>
        </w:rPr>
        <w:t>Que, mediante la Resolución No. 409 del 17 de junio de 2024, este Despacho resolvió el recurso de reposición en el sentido de NO REPONER y CONFIRMAR en todas sus partes el acto administrativo recurrido. Posteriormente, la Subsecretaría, a través de la Resolución No. 1289 del 28 de octubre de 2024, desató el recurso de apelación confirmando la decisión en primera instancia; razón por la cual, el veinte (20) de noviembre de 2024, la Resolución No. 1937 del 12 de septiembre de 2023, 'Por la cual se impone una sanción y se imparte una orden, quedó debidamente ejecutoriada</w:t>
      </w:r>
      <w:r>
        <w:rPr>
          <w:rFonts w:ascii="Arial" w:hAnsi="Arial" w:cs="Arial"/>
          <w:sz w:val="22"/>
          <w:szCs w:val="22"/>
          <w:lang w:val="es"/>
        </w:rPr>
        <w:t>.</w:t>
      </w:r>
    </w:p>
    <w:p w14:paraId="7F6F7B74" w14:textId="3D416C38" w:rsidR="00A2114F" w:rsidRDefault="00A2114F" w:rsidP="00712612">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27834277" w14:textId="131792FF" w:rsidR="00712612" w:rsidRDefault="00712612" w:rsidP="00712612">
      <w:pPr>
        <w:widowControl w:val="0"/>
        <w:autoSpaceDE w:val="0"/>
        <w:autoSpaceDN w:val="0"/>
        <w:adjustRightInd w:val="0"/>
        <w:jc w:val="both"/>
        <w:rPr>
          <w:rFonts w:ascii="Arial" w:hAnsi="Arial" w:cs="Arial"/>
          <w:color w:val="000000"/>
          <w:sz w:val="22"/>
          <w:szCs w:val="22"/>
          <w:lang w:val="es"/>
        </w:rPr>
      </w:pPr>
      <w:r w:rsidRPr="00895FB8">
        <w:rPr>
          <w:rFonts w:ascii="Arial" w:hAnsi="Arial" w:cs="Arial"/>
          <w:color w:val="000000"/>
          <w:sz w:val="22"/>
          <w:szCs w:val="22"/>
          <w:lang w:val="es"/>
        </w:rPr>
        <w:t xml:space="preserve">Que vencido el termino establecido en la resolución sanción, este Despacho mediante radicados </w:t>
      </w:r>
      <w:r w:rsidR="0059768F" w:rsidRPr="00895FB8">
        <w:rPr>
          <w:rFonts w:ascii="Arial" w:hAnsi="Arial" w:cs="Arial"/>
          <w:color w:val="000000"/>
          <w:sz w:val="22"/>
          <w:szCs w:val="22"/>
          <w:lang w:val="es"/>
        </w:rPr>
        <w:t>2-2025-38502 y 2-2025-38503 del 16 de julio de 2025</w:t>
      </w:r>
      <w:r w:rsidRPr="00895FB8">
        <w:rPr>
          <w:rFonts w:ascii="Arial" w:hAnsi="Arial" w:cs="Arial"/>
          <w:color w:val="000000"/>
          <w:sz w:val="22"/>
          <w:szCs w:val="22"/>
          <w:lang w:val="es"/>
        </w:rPr>
        <w:t xml:space="preserve">, se requirió tanto a la parte quejosa como a la sancionada, para que acreditaran el cumplimiento de la orden impuesta </w:t>
      </w:r>
      <w:r w:rsidRPr="00895FB8">
        <w:rPr>
          <w:rFonts w:ascii="Arial" w:hAnsi="Arial" w:cs="Arial"/>
          <w:sz w:val="22"/>
          <w:szCs w:val="22"/>
          <w:lang w:val="es"/>
        </w:rPr>
        <w:t>mediante la Resolución</w:t>
      </w:r>
      <w:r w:rsidRPr="00895FB8">
        <w:rPr>
          <w:rFonts w:ascii="Arial" w:hAnsi="Arial" w:cs="Arial"/>
          <w:color w:val="000000"/>
          <w:sz w:val="22"/>
          <w:szCs w:val="22"/>
          <w:lang w:val="es"/>
        </w:rPr>
        <w:t xml:space="preserve"> </w:t>
      </w:r>
      <w:r w:rsidRPr="00895FB8">
        <w:rPr>
          <w:rFonts w:ascii="Arial" w:hAnsi="Arial" w:cs="Arial"/>
          <w:sz w:val="22"/>
          <w:szCs w:val="22"/>
          <w:lang w:val="es"/>
        </w:rPr>
        <w:t>No.</w:t>
      </w:r>
      <w:r w:rsidR="00311015" w:rsidRPr="00895FB8">
        <w:rPr>
          <w:rFonts w:ascii="Arial" w:hAnsi="Arial" w:cs="Arial"/>
          <w:sz w:val="22"/>
          <w:szCs w:val="22"/>
          <w:lang w:val="es"/>
        </w:rPr>
        <w:t>1937 del 12 de septiembre de 2023</w:t>
      </w:r>
      <w:r w:rsidRPr="00895FB8">
        <w:rPr>
          <w:rFonts w:ascii="Arial" w:hAnsi="Arial" w:cs="Arial"/>
          <w:sz w:val="22"/>
          <w:szCs w:val="22"/>
          <w:lang w:val="es"/>
        </w:rPr>
        <w:t xml:space="preserve"> “</w:t>
      </w:r>
      <w:r w:rsidRPr="00895FB8">
        <w:rPr>
          <w:rFonts w:ascii="Arial" w:hAnsi="Arial" w:cs="Arial"/>
          <w:i/>
          <w:iCs/>
          <w:sz w:val="22"/>
          <w:szCs w:val="22"/>
          <w:lang w:val="es"/>
        </w:rPr>
        <w:t>Por la cual se impone una sanción y se imparte una orden</w:t>
      </w:r>
      <w:r w:rsidRPr="00895FB8">
        <w:rPr>
          <w:rFonts w:ascii="Arial" w:hAnsi="Arial" w:cs="Arial"/>
          <w:sz w:val="22"/>
          <w:szCs w:val="22"/>
          <w:lang w:val="es"/>
        </w:rPr>
        <w:t>”</w:t>
      </w:r>
    </w:p>
    <w:p w14:paraId="5E84CB97" w14:textId="77777777" w:rsidR="00712612" w:rsidRDefault="00712612" w:rsidP="000127DA">
      <w:pPr>
        <w:widowControl w:val="0"/>
        <w:autoSpaceDE w:val="0"/>
        <w:autoSpaceDN w:val="0"/>
        <w:adjustRightInd w:val="0"/>
        <w:jc w:val="both"/>
        <w:rPr>
          <w:rFonts w:ascii="Arial" w:hAnsi="Arial" w:cs="Arial"/>
          <w:color w:val="000000"/>
          <w:sz w:val="22"/>
          <w:szCs w:val="22"/>
          <w:lang w:val="es"/>
        </w:rPr>
      </w:pPr>
    </w:p>
    <w:p w14:paraId="13E7AC93" w14:textId="28A00A80" w:rsidR="00895FB8" w:rsidRPr="00895FB8" w:rsidRDefault="00895FB8" w:rsidP="000127DA">
      <w:pPr>
        <w:widowControl w:val="0"/>
        <w:autoSpaceDE w:val="0"/>
        <w:autoSpaceDN w:val="0"/>
        <w:adjustRightInd w:val="0"/>
        <w:jc w:val="both"/>
        <w:rPr>
          <w:rFonts w:ascii="Arial" w:hAnsi="Arial" w:cs="Arial"/>
          <w:color w:val="000000"/>
          <w:sz w:val="22"/>
          <w:szCs w:val="22"/>
        </w:rPr>
      </w:pPr>
      <w:r w:rsidRPr="00895FB8">
        <w:rPr>
          <w:rFonts w:ascii="Arial" w:hAnsi="Arial" w:cs="Arial"/>
          <w:color w:val="000000"/>
          <w:sz w:val="22"/>
          <w:szCs w:val="22"/>
        </w:rPr>
        <w:t xml:space="preserve">Mediante comunicación Radicado No.1-2025-41968 del 08 de agosto de 2025, la sociedad </w:t>
      </w:r>
      <w:r w:rsidRPr="00895FB8">
        <w:rPr>
          <w:rFonts w:ascii="Arial" w:hAnsi="Arial" w:cs="Arial"/>
          <w:sz w:val="22"/>
          <w:szCs w:val="22"/>
        </w:rPr>
        <w:t>URBANIZADORA SANTA FE DE BOGOTA URBANSA S.A.</w:t>
      </w:r>
      <w:r w:rsidRPr="00895FB8">
        <w:rPr>
          <w:rFonts w:ascii="Arial" w:hAnsi="Arial" w:cs="Arial"/>
          <w:color w:val="000000"/>
          <w:sz w:val="22"/>
          <w:szCs w:val="22"/>
        </w:rPr>
        <w:t xml:space="preserve">, dio respuesta formal al requerimiento de la Secretaría Distrital del Hábitat formulado en el </w:t>
      </w:r>
      <w:r>
        <w:rPr>
          <w:rFonts w:ascii="Arial" w:hAnsi="Arial" w:cs="Arial"/>
          <w:color w:val="000000"/>
          <w:sz w:val="22"/>
          <w:szCs w:val="22"/>
        </w:rPr>
        <w:t xml:space="preserve">radicado </w:t>
      </w:r>
      <w:r w:rsidRPr="00895FB8">
        <w:rPr>
          <w:rFonts w:ascii="Arial" w:hAnsi="Arial" w:cs="Arial"/>
          <w:color w:val="000000"/>
          <w:sz w:val="22"/>
          <w:szCs w:val="22"/>
        </w:rPr>
        <w:t>No. 2-2025-38502. En dicho documento, la constructora acredita el cumplimiento total de las órdenes impartidas en la Resolución No. 1937 del 12 de septiembre de 2023, relacionada con el proyecto Guayacanes Conjunto Residencial - Propiedad Horizontal.</w:t>
      </w:r>
    </w:p>
    <w:p w14:paraId="0E506BD9" w14:textId="77777777" w:rsidR="00895FB8" w:rsidRDefault="00895FB8" w:rsidP="000127DA">
      <w:pPr>
        <w:widowControl w:val="0"/>
        <w:autoSpaceDE w:val="0"/>
        <w:autoSpaceDN w:val="0"/>
        <w:adjustRightInd w:val="0"/>
        <w:jc w:val="both"/>
        <w:rPr>
          <w:rFonts w:ascii="Arial" w:hAnsi="Arial" w:cs="Arial"/>
          <w:color w:val="000000"/>
          <w:sz w:val="22"/>
          <w:szCs w:val="22"/>
        </w:rPr>
      </w:pPr>
    </w:p>
    <w:p w14:paraId="4AE393B5" w14:textId="775F847F"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lastRenderedPageBreak/>
        <w:t xml:space="preserve">Que, </w:t>
      </w:r>
      <w:r w:rsidR="00561A4F">
        <w:rPr>
          <w:rFonts w:ascii="Arial" w:hAnsi="Arial" w:cs="Arial"/>
          <w:sz w:val="22"/>
          <w:szCs w:val="22"/>
          <w:lang w:val="es"/>
        </w:rPr>
        <w:t xml:space="preserve">con el fin de verificar el cumplimiento de la orden de hacer, este Despacho </w:t>
      </w:r>
      <w:r>
        <w:rPr>
          <w:rFonts w:ascii="Arial" w:hAnsi="Arial" w:cs="Arial"/>
          <w:sz w:val="22"/>
          <w:szCs w:val="22"/>
          <w:lang w:val="es"/>
        </w:rPr>
        <w:t xml:space="preserve">mediante radicados </w:t>
      </w:r>
      <w:r w:rsidR="001E27F5">
        <w:rPr>
          <w:rFonts w:ascii="Arial" w:hAnsi="Arial" w:cs="Arial"/>
          <w:sz w:val="22"/>
          <w:szCs w:val="22"/>
          <w:lang w:val="es"/>
        </w:rPr>
        <w:t>2-202</w:t>
      </w:r>
      <w:r w:rsidR="00895FB8">
        <w:rPr>
          <w:rFonts w:ascii="Arial" w:hAnsi="Arial" w:cs="Arial"/>
          <w:sz w:val="22"/>
          <w:szCs w:val="22"/>
          <w:lang w:val="es"/>
        </w:rPr>
        <w:t xml:space="preserve">6-8416 y 2-2026-8417 </w:t>
      </w:r>
      <w:r>
        <w:rPr>
          <w:rFonts w:ascii="Arial" w:hAnsi="Arial" w:cs="Arial"/>
          <w:sz w:val="22"/>
          <w:szCs w:val="22"/>
          <w:lang w:val="es"/>
        </w:rPr>
        <w:t xml:space="preserve">del </w:t>
      </w:r>
      <w:r w:rsidR="00895FB8">
        <w:rPr>
          <w:rFonts w:ascii="Arial" w:hAnsi="Arial" w:cs="Arial"/>
          <w:sz w:val="22"/>
          <w:szCs w:val="22"/>
          <w:lang w:val="es"/>
        </w:rPr>
        <w:t>11 de febrero de 2026</w:t>
      </w:r>
      <w:r>
        <w:rPr>
          <w:rFonts w:ascii="Arial" w:hAnsi="Arial" w:cs="Arial"/>
          <w:sz w:val="22"/>
          <w:szCs w:val="22"/>
          <w:lang w:val="es"/>
        </w:rPr>
        <w:t xml:space="preserve">, informo a las partes e intervinientes de la visita técnica </w:t>
      </w:r>
      <w:r w:rsidR="009505AB">
        <w:rPr>
          <w:rFonts w:ascii="Arial" w:hAnsi="Arial" w:cs="Arial"/>
          <w:sz w:val="22"/>
          <w:szCs w:val="22"/>
          <w:lang w:val="es"/>
        </w:rPr>
        <w:t xml:space="preserve">que se llevaría a cabo el día </w:t>
      </w:r>
      <w:r w:rsidR="00895FB8">
        <w:rPr>
          <w:rFonts w:ascii="Arial" w:hAnsi="Arial" w:cs="Arial"/>
          <w:sz w:val="22"/>
          <w:szCs w:val="22"/>
          <w:lang w:val="es"/>
        </w:rPr>
        <w:t>19 de febrero de 2026</w:t>
      </w:r>
      <w:r w:rsidR="009505AB">
        <w:rPr>
          <w:rFonts w:ascii="Arial" w:hAnsi="Arial" w:cs="Arial"/>
          <w:sz w:val="22"/>
          <w:szCs w:val="22"/>
          <w:lang w:val="es"/>
        </w:rPr>
        <w:t xml:space="preserve">, </w:t>
      </w:r>
      <w:r>
        <w:rPr>
          <w:rFonts w:ascii="Arial" w:hAnsi="Arial" w:cs="Arial"/>
          <w:sz w:val="22"/>
          <w:szCs w:val="22"/>
          <w:lang w:val="es"/>
        </w:rPr>
        <w:t>al inmueble objeto de la queja.</w:t>
      </w:r>
    </w:p>
    <w:p w14:paraId="7A53E668" w14:textId="09A2F026" w:rsidR="00F37059" w:rsidRDefault="00F37059"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 </w:t>
      </w:r>
    </w:p>
    <w:p w14:paraId="059145E3" w14:textId="76F19AF1" w:rsidR="001E27F5" w:rsidRDefault="001E27F5"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Que, por inasistencia de las partes, la visita no se puedo llevar a cabo, razón por la cual, se citó nuevamente mediante radicados 2-2026-</w:t>
      </w:r>
      <w:r w:rsidR="00895FB8">
        <w:rPr>
          <w:rFonts w:ascii="Arial" w:hAnsi="Arial" w:cs="Arial"/>
          <w:sz w:val="22"/>
          <w:szCs w:val="22"/>
          <w:lang w:val="es"/>
        </w:rPr>
        <w:t>11371 y 2-2026-11371</w:t>
      </w:r>
      <w:r>
        <w:rPr>
          <w:rFonts w:ascii="Arial" w:hAnsi="Arial" w:cs="Arial"/>
          <w:sz w:val="22"/>
          <w:szCs w:val="22"/>
          <w:lang w:val="es"/>
        </w:rPr>
        <w:t xml:space="preserve"> del </w:t>
      </w:r>
      <w:r w:rsidR="00895FB8">
        <w:rPr>
          <w:rFonts w:ascii="Arial" w:hAnsi="Arial" w:cs="Arial"/>
          <w:sz w:val="22"/>
          <w:szCs w:val="22"/>
          <w:lang w:val="es"/>
        </w:rPr>
        <w:t>24</w:t>
      </w:r>
      <w:r>
        <w:rPr>
          <w:rFonts w:ascii="Arial" w:hAnsi="Arial" w:cs="Arial"/>
          <w:sz w:val="22"/>
          <w:szCs w:val="22"/>
          <w:lang w:val="es"/>
        </w:rPr>
        <w:t xml:space="preserve"> de febrero de 2026, se reprogramaría para el día </w:t>
      </w:r>
      <w:r w:rsidR="00895FB8">
        <w:rPr>
          <w:rFonts w:ascii="Arial" w:hAnsi="Arial" w:cs="Arial"/>
          <w:sz w:val="22"/>
          <w:szCs w:val="22"/>
          <w:lang w:val="es"/>
        </w:rPr>
        <w:t>05 de marzo de 2026</w:t>
      </w:r>
      <w:r w:rsidR="007969A4">
        <w:rPr>
          <w:rFonts w:ascii="Arial" w:hAnsi="Arial" w:cs="Arial"/>
          <w:sz w:val="22"/>
          <w:szCs w:val="22"/>
          <w:lang w:val="es"/>
        </w:rPr>
        <w:t>.</w:t>
      </w:r>
    </w:p>
    <w:p w14:paraId="04E91080" w14:textId="77777777" w:rsidR="001E27F5" w:rsidRDefault="001E27F5" w:rsidP="00C97849">
      <w:pPr>
        <w:widowControl w:val="0"/>
        <w:autoSpaceDE w:val="0"/>
        <w:autoSpaceDN w:val="0"/>
        <w:adjustRightInd w:val="0"/>
        <w:jc w:val="both"/>
        <w:rPr>
          <w:rFonts w:ascii="Arial" w:hAnsi="Arial" w:cs="Arial"/>
          <w:sz w:val="22"/>
          <w:szCs w:val="22"/>
          <w:lang w:val="es"/>
        </w:rPr>
      </w:pPr>
    </w:p>
    <w:p w14:paraId="1E9E3B73" w14:textId="5FB0083A" w:rsidR="00A95C43" w:rsidRDefault="001E27F5" w:rsidP="00C97849">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C90B73" w:rsidRPr="00707961">
        <w:rPr>
          <w:rFonts w:ascii="Arial" w:hAnsi="Arial" w:cs="Arial"/>
          <w:sz w:val="22"/>
          <w:szCs w:val="22"/>
          <w:lang w:val="es"/>
        </w:rPr>
        <w:t xml:space="preserve">de la visita realizada el </w:t>
      </w:r>
      <w:r w:rsidR="00895FB8">
        <w:rPr>
          <w:rFonts w:ascii="Arial" w:hAnsi="Arial" w:cs="Arial"/>
          <w:sz w:val="22"/>
          <w:szCs w:val="22"/>
          <w:lang w:val="es"/>
        </w:rPr>
        <w:t>05 de marzo de 2026</w:t>
      </w:r>
      <w:r w:rsidR="00C90B73" w:rsidRPr="00707961">
        <w:rPr>
          <w:rFonts w:ascii="Arial" w:hAnsi="Arial" w:cs="Arial"/>
          <w:sz w:val="22"/>
          <w:szCs w:val="22"/>
          <w:lang w:val="es"/>
        </w:rPr>
        <w:t>, con presencia de</w:t>
      </w:r>
      <w:r w:rsidR="00895FB8">
        <w:rPr>
          <w:rFonts w:ascii="Arial" w:hAnsi="Arial" w:cs="Arial"/>
          <w:sz w:val="22"/>
          <w:szCs w:val="22"/>
          <w:lang w:val="es"/>
        </w:rPr>
        <w:t xml:space="preserve"> las partes</w:t>
      </w:r>
      <w:r w:rsidR="00876AE2">
        <w:rPr>
          <w:rFonts w:ascii="Arial" w:hAnsi="Arial" w:cs="Arial"/>
          <w:sz w:val="22"/>
          <w:szCs w:val="22"/>
          <w:lang w:val="es"/>
        </w:rPr>
        <w:t>,</w:t>
      </w:r>
      <w:r w:rsidR="00C90B73" w:rsidRPr="00707961">
        <w:rPr>
          <w:rFonts w:ascii="Arial" w:hAnsi="Arial" w:cs="Arial"/>
          <w:sz w:val="22"/>
          <w:szCs w:val="22"/>
          <w:lang w:val="es"/>
        </w:rPr>
        <w:t xml:space="preserve"> se elaboró el </w:t>
      </w:r>
      <w:r w:rsidR="0081103D">
        <w:rPr>
          <w:rFonts w:ascii="Arial" w:hAnsi="Arial" w:cs="Arial"/>
          <w:sz w:val="22"/>
          <w:szCs w:val="22"/>
          <w:lang w:val="es"/>
        </w:rPr>
        <w:t>I</w:t>
      </w:r>
      <w:r w:rsidR="00C90B73" w:rsidRPr="00707961">
        <w:rPr>
          <w:rFonts w:ascii="Arial" w:hAnsi="Arial" w:cs="Arial"/>
          <w:sz w:val="22"/>
          <w:szCs w:val="22"/>
          <w:lang w:val="es"/>
        </w:rPr>
        <w:t xml:space="preserve">nforme de </w:t>
      </w:r>
      <w:r w:rsidR="0081103D">
        <w:rPr>
          <w:rFonts w:ascii="Arial" w:hAnsi="Arial" w:cs="Arial"/>
          <w:sz w:val="22"/>
          <w:szCs w:val="22"/>
          <w:lang w:val="es"/>
        </w:rPr>
        <w:t>V</w:t>
      </w:r>
      <w:r w:rsidR="00C90B73" w:rsidRPr="00707961">
        <w:rPr>
          <w:rFonts w:ascii="Arial" w:hAnsi="Arial" w:cs="Arial"/>
          <w:sz w:val="22"/>
          <w:szCs w:val="22"/>
          <w:lang w:val="es"/>
        </w:rPr>
        <w:t xml:space="preserve">erificación de </w:t>
      </w:r>
      <w:r w:rsidR="0081103D">
        <w:rPr>
          <w:rFonts w:ascii="Arial" w:hAnsi="Arial" w:cs="Arial"/>
          <w:sz w:val="22"/>
          <w:szCs w:val="22"/>
          <w:lang w:val="es"/>
        </w:rPr>
        <w:t>H</w:t>
      </w:r>
      <w:r w:rsidR="00C90B73"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95FB8">
        <w:rPr>
          <w:rFonts w:ascii="Arial" w:hAnsi="Arial" w:cs="Arial"/>
          <w:sz w:val="22"/>
          <w:szCs w:val="22"/>
          <w:lang w:val="es"/>
        </w:rPr>
        <w:t>26-048 del 16 de marzo de 2026</w:t>
      </w:r>
      <w:r w:rsidR="0081103D">
        <w:rPr>
          <w:rFonts w:ascii="Arial" w:hAnsi="Arial" w:cs="Arial"/>
          <w:sz w:val="22"/>
          <w:szCs w:val="22"/>
          <w:lang w:val="es"/>
        </w:rPr>
        <w:t>,</w:t>
      </w:r>
      <w:r w:rsidR="00C90B73"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BE0AE0">
        <w:rPr>
          <w:rFonts w:ascii="Arial" w:hAnsi="Arial" w:cs="Arial"/>
          <w:sz w:val="22"/>
          <w:szCs w:val="22"/>
          <w:lang w:val="es"/>
        </w:rPr>
        <w:t>l</w:t>
      </w:r>
      <w:r w:rsidR="007969A4">
        <w:rPr>
          <w:rFonts w:ascii="Arial" w:hAnsi="Arial" w:cs="Arial"/>
          <w:sz w:val="22"/>
          <w:szCs w:val="22"/>
          <w:lang w:val="es"/>
        </w:rPr>
        <w:t>os</w:t>
      </w:r>
      <w:r w:rsidR="00BE0AE0">
        <w:rPr>
          <w:rFonts w:ascii="Arial" w:hAnsi="Arial" w:cs="Arial"/>
          <w:sz w:val="22"/>
          <w:szCs w:val="22"/>
          <w:lang w:val="es"/>
        </w:rPr>
        <w:t xml:space="preserve"> </w:t>
      </w:r>
      <w:r w:rsidR="006D16F5">
        <w:rPr>
          <w:rFonts w:ascii="Arial" w:hAnsi="Arial" w:cs="Arial"/>
          <w:sz w:val="22"/>
          <w:szCs w:val="22"/>
          <w:lang w:val="es"/>
        </w:rPr>
        <w:t>hecho</w:t>
      </w:r>
      <w:r w:rsidR="007969A4">
        <w:rPr>
          <w:rFonts w:ascii="Arial" w:hAnsi="Arial" w:cs="Arial"/>
          <w:sz w:val="22"/>
          <w:szCs w:val="22"/>
          <w:lang w:val="es"/>
        </w:rPr>
        <w:t>s</w:t>
      </w:r>
      <w:r w:rsidR="00BE0AE0">
        <w:rPr>
          <w:rFonts w:ascii="Arial" w:hAnsi="Arial" w:cs="Arial"/>
          <w:sz w:val="22"/>
          <w:szCs w:val="22"/>
          <w:lang w:val="es"/>
        </w:rPr>
        <w:t xml:space="preserve"> </w:t>
      </w:r>
      <w:r w:rsidR="009505AB">
        <w:rPr>
          <w:rFonts w:ascii="Arial" w:hAnsi="Arial" w:cs="Arial"/>
          <w:sz w:val="22"/>
          <w:szCs w:val="22"/>
          <w:lang w:val="es"/>
        </w:rPr>
        <w:t xml:space="preserve">objeto del presente proceso ya </w:t>
      </w:r>
      <w:r w:rsidR="00BE0AE0">
        <w:rPr>
          <w:rFonts w:ascii="Arial" w:hAnsi="Arial" w:cs="Arial"/>
          <w:sz w:val="22"/>
          <w:szCs w:val="22"/>
          <w:lang w:val="es"/>
        </w:rPr>
        <w:t>no persiste</w:t>
      </w:r>
      <w:r w:rsidR="0044715A">
        <w:rPr>
          <w:rFonts w:ascii="Arial" w:hAnsi="Arial" w:cs="Arial"/>
          <w:sz w:val="22"/>
          <w:szCs w:val="22"/>
          <w:lang w:val="es"/>
        </w:rPr>
        <w:t>.</w:t>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2525357"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6F0C5E3" w14:textId="552BA715"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Bajo este entendido, el parágrafo del artículo 1</w:t>
      </w:r>
      <w:r w:rsidR="00474DC7">
        <w:rPr>
          <w:rFonts w:ascii="Arial" w:hAnsi="Arial" w:cs="Arial"/>
          <w:sz w:val="22"/>
          <w:szCs w:val="22"/>
          <w:lang w:val="es"/>
        </w:rPr>
        <w:t>11</w:t>
      </w:r>
      <w:r w:rsidRPr="00707961">
        <w:rPr>
          <w:rFonts w:ascii="Arial" w:hAnsi="Arial" w:cs="Arial"/>
          <w:sz w:val="22"/>
          <w:szCs w:val="22"/>
          <w:lang w:val="es"/>
        </w:rPr>
        <w:t xml:space="preserve"> del Decreto </w:t>
      </w:r>
      <w:r w:rsidR="00474DC7">
        <w:rPr>
          <w:rFonts w:ascii="Arial" w:hAnsi="Arial" w:cs="Arial"/>
          <w:sz w:val="22"/>
          <w:szCs w:val="22"/>
          <w:lang w:val="es"/>
        </w:rPr>
        <w:t>653 de 2025</w:t>
      </w:r>
      <w:r w:rsidRPr="00707961">
        <w:rPr>
          <w:rFonts w:ascii="Arial" w:hAnsi="Arial" w:cs="Arial"/>
          <w:sz w:val="22"/>
          <w:szCs w:val="22"/>
          <w:lang w:val="es"/>
        </w:rPr>
        <w:t xml:space="preserve">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w:t>
      </w:r>
      <w:r w:rsidR="0044715A" w:rsidRPr="00707961">
        <w:rPr>
          <w:rFonts w:ascii="Arial" w:hAnsi="Arial" w:cs="Arial"/>
          <w:sz w:val="22"/>
          <w:szCs w:val="22"/>
          <w:lang w:val="es"/>
        </w:rPr>
        <w:t xml:space="preserve">la Resolución </w:t>
      </w:r>
      <w:r w:rsidR="0044715A" w:rsidRPr="0044715A">
        <w:rPr>
          <w:rFonts w:ascii="Arial" w:hAnsi="Arial" w:cs="Arial"/>
          <w:sz w:val="22"/>
          <w:szCs w:val="22"/>
          <w:lang w:val="es"/>
        </w:rPr>
        <w:t xml:space="preserve">No. </w:t>
      </w:r>
      <w:r w:rsidR="00311015">
        <w:rPr>
          <w:rFonts w:ascii="Arial" w:hAnsi="Arial" w:cs="Arial"/>
          <w:sz w:val="22"/>
          <w:szCs w:val="22"/>
          <w:lang w:val="es"/>
        </w:rPr>
        <w:t>1937 del 12 de septiembre de 2023</w:t>
      </w:r>
      <w:r w:rsidR="0044715A" w:rsidRPr="00707961">
        <w:rPr>
          <w:rFonts w:ascii="Arial" w:hAnsi="Arial" w:cs="Arial"/>
          <w:sz w:val="22"/>
          <w:szCs w:val="22"/>
          <w:lang w:val="es"/>
        </w:rPr>
        <w:t xml:space="preserve"> “</w:t>
      </w:r>
      <w:r w:rsidR="0044715A" w:rsidRPr="00707961">
        <w:rPr>
          <w:rFonts w:ascii="Arial" w:hAnsi="Arial" w:cs="Arial"/>
          <w:i/>
          <w:iCs/>
          <w:sz w:val="22"/>
          <w:szCs w:val="22"/>
          <w:lang w:val="es"/>
        </w:rPr>
        <w:t>Por la cual se impone una sanción y se imparte una orden</w:t>
      </w:r>
      <w:r w:rsidR="0044715A" w:rsidRPr="00707961">
        <w:rPr>
          <w:rFonts w:ascii="Arial" w:hAnsi="Arial" w:cs="Arial"/>
          <w:sz w:val="22"/>
          <w:szCs w:val="22"/>
          <w:lang w:val="es"/>
        </w:rPr>
        <w:t xml:space="preserve">”, a la sociedad enajenadora </w:t>
      </w:r>
      <w:bookmarkStart w:id="2" w:name="_Hlk221619325"/>
      <w:r w:rsidR="00311015">
        <w:rPr>
          <w:rFonts w:ascii="Arial" w:hAnsi="Arial" w:cs="Arial"/>
          <w:sz w:val="22"/>
          <w:szCs w:val="22"/>
        </w:rPr>
        <w:t>URBANIZADORA SANTA FE DE BOGOTA URBANSA S.A.</w:t>
      </w:r>
      <w:r w:rsidR="0044715A" w:rsidRPr="00707961">
        <w:rPr>
          <w:rFonts w:ascii="Arial" w:hAnsi="Arial" w:cs="Arial"/>
          <w:sz w:val="22"/>
          <w:szCs w:val="22"/>
          <w:highlight w:val="white"/>
          <w:lang w:val="es"/>
        </w:rPr>
        <w:t>, identificada con el NIT.</w:t>
      </w:r>
      <w:r w:rsidR="00895FB8">
        <w:rPr>
          <w:rFonts w:ascii="Arial" w:hAnsi="Arial" w:cs="Arial"/>
          <w:sz w:val="22"/>
          <w:szCs w:val="22"/>
          <w:highlight w:val="white"/>
          <w:lang w:val="es"/>
        </w:rPr>
        <w:t xml:space="preserve"> 800136561-7</w:t>
      </w:r>
      <w:r w:rsidRPr="00707961">
        <w:rPr>
          <w:rFonts w:ascii="Arial" w:hAnsi="Arial" w:cs="Arial"/>
          <w:sz w:val="22"/>
          <w:szCs w:val="22"/>
          <w:lang w:val="es"/>
        </w:rPr>
        <w:t xml:space="preserve"> </w:t>
      </w:r>
      <w:bookmarkEnd w:id="2"/>
      <w:r w:rsidRPr="00707961">
        <w:rPr>
          <w:rFonts w:ascii="Arial" w:hAnsi="Arial" w:cs="Arial"/>
          <w:sz w:val="22"/>
          <w:szCs w:val="22"/>
          <w:lang w:val="es"/>
        </w:rPr>
        <w:t>consistente en multa y orden de hacer.</w:t>
      </w:r>
    </w:p>
    <w:p w14:paraId="5DE4408C"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8D25B6" w14:textId="6EE1969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Ahora bien, señala el artículo 1</w:t>
      </w:r>
      <w:r w:rsidR="00474DC7">
        <w:rPr>
          <w:rFonts w:ascii="Arial" w:hAnsi="Arial" w:cs="Arial"/>
          <w:sz w:val="22"/>
          <w:szCs w:val="22"/>
          <w:lang w:val="es"/>
        </w:rPr>
        <w:t>2</w:t>
      </w:r>
      <w:r w:rsidRPr="00707961">
        <w:rPr>
          <w:rFonts w:ascii="Arial" w:hAnsi="Arial" w:cs="Arial"/>
          <w:sz w:val="22"/>
          <w:szCs w:val="22"/>
          <w:lang w:val="es"/>
        </w:rPr>
        <w:t xml:space="preserve">6 del Decreto Distrital </w:t>
      </w:r>
      <w:r w:rsidR="00474DC7">
        <w:rPr>
          <w:rFonts w:ascii="Arial" w:hAnsi="Arial" w:cs="Arial"/>
          <w:sz w:val="22"/>
          <w:szCs w:val="22"/>
          <w:lang w:val="es"/>
        </w:rPr>
        <w:t>653 de 2025</w:t>
      </w:r>
      <w:r w:rsidRPr="00707961">
        <w:rPr>
          <w:rFonts w:ascii="Arial" w:hAnsi="Arial" w:cs="Arial"/>
          <w:sz w:val="22"/>
          <w:szCs w:val="22"/>
          <w:lang w:val="es"/>
        </w:rPr>
        <w:t xml:space="preserve">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7DDED99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w:t>
      </w:r>
      <w:r w:rsidRPr="00707961">
        <w:rPr>
          <w:rFonts w:ascii="Arial" w:hAnsi="Arial" w:cs="Arial"/>
          <w:sz w:val="22"/>
          <w:szCs w:val="22"/>
          <w:lang w:val="es"/>
        </w:rPr>
        <w:lastRenderedPageBreak/>
        <w:t xml:space="preserve">concordancia con el artículo 28 de la Ley 66 de 1968, modificado por el artículo 11 del Decreto Ley 2610 de 1979, establece la imposición de multas sucesivas de diez mil pesos ($10.000.oo) a quinientos mil pesos ($500.000.oo)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7EAEFE25"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Resolución No. </w:t>
      </w:r>
      <w:r w:rsidR="00311015">
        <w:rPr>
          <w:rFonts w:ascii="Arial" w:hAnsi="Arial" w:cs="Arial"/>
          <w:color w:val="000000"/>
          <w:sz w:val="22"/>
          <w:szCs w:val="22"/>
          <w:lang w:val="es"/>
        </w:rPr>
        <w:t>1937 del 12 de septiembre de 2023</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con el fin de determinar si existe mérito para imposición de nuevas multas o si se ha dado cumplimiento a la orden de hacer.</w:t>
      </w: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Default="00A95C43" w:rsidP="00A95C43">
      <w:pPr>
        <w:jc w:val="both"/>
        <w:rPr>
          <w:rFonts w:ascii="Arial" w:eastAsia="Arial" w:hAnsi="Arial" w:cs="Arial"/>
          <w:b/>
          <w:sz w:val="22"/>
          <w:szCs w:val="22"/>
        </w:rPr>
      </w:pPr>
    </w:p>
    <w:p w14:paraId="023976C9" w14:textId="5EBCBBAF" w:rsidR="00895FB8" w:rsidRDefault="00895FB8" w:rsidP="00A95C43">
      <w:pPr>
        <w:jc w:val="both"/>
        <w:rPr>
          <w:rFonts w:ascii="Arial" w:hAnsi="Arial" w:cs="Arial"/>
          <w:sz w:val="22"/>
          <w:szCs w:val="22"/>
          <w:lang w:val="es"/>
        </w:rPr>
      </w:pPr>
      <w:r w:rsidRPr="00707961">
        <w:rPr>
          <w:rFonts w:ascii="Arial" w:hAnsi="Arial" w:cs="Arial"/>
          <w:sz w:val="22"/>
          <w:szCs w:val="22"/>
          <w:lang w:val="es"/>
        </w:rPr>
        <w:t xml:space="preserve">Como se ha establecido, </w:t>
      </w:r>
      <w:r>
        <w:rPr>
          <w:rFonts w:ascii="Arial" w:hAnsi="Arial" w:cs="Arial"/>
          <w:sz w:val="22"/>
          <w:szCs w:val="22"/>
          <w:lang w:val="es"/>
        </w:rPr>
        <w:t xml:space="preserve">dentro de la actuación administrativa reposa prueba denominada </w:t>
      </w:r>
      <w:r w:rsidRPr="00895FB8">
        <w:rPr>
          <w:rFonts w:ascii="Arial" w:hAnsi="Arial" w:cs="Arial"/>
          <w:color w:val="000000"/>
          <w:sz w:val="22"/>
          <w:szCs w:val="22"/>
        </w:rPr>
        <w:t xml:space="preserve">Radicado No.1-2025-41968 del 08 de agosto de 2025, </w:t>
      </w:r>
      <w:r>
        <w:rPr>
          <w:rFonts w:ascii="Arial" w:hAnsi="Arial" w:cs="Arial"/>
          <w:color w:val="000000"/>
          <w:sz w:val="22"/>
          <w:szCs w:val="22"/>
        </w:rPr>
        <w:t xml:space="preserve">en el cual </w:t>
      </w:r>
      <w:r w:rsidRPr="00895FB8">
        <w:rPr>
          <w:rFonts w:ascii="Arial" w:hAnsi="Arial" w:cs="Arial"/>
          <w:color w:val="000000"/>
          <w:sz w:val="22"/>
          <w:szCs w:val="22"/>
        </w:rPr>
        <w:t xml:space="preserve">la sociedad </w:t>
      </w:r>
      <w:r w:rsidRPr="00895FB8">
        <w:rPr>
          <w:rFonts w:ascii="Arial" w:hAnsi="Arial" w:cs="Arial"/>
          <w:sz w:val="22"/>
          <w:szCs w:val="22"/>
        </w:rPr>
        <w:t>URBANIZADORA SANTA FE DE BOGOTA URBANSA S.A.</w:t>
      </w:r>
      <w:r w:rsidRPr="00895FB8">
        <w:rPr>
          <w:rFonts w:ascii="Arial" w:hAnsi="Arial" w:cs="Arial"/>
          <w:color w:val="000000"/>
          <w:sz w:val="22"/>
          <w:szCs w:val="22"/>
        </w:rPr>
        <w:t>, acredita el cumplimiento total de las órdenes impartidas en la Resolución No.1937 del 12 de septiembre de 2023, relacionada con el proyecto Guayacanes Conjunto Residencial - Propiedad Horizontal</w:t>
      </w:r>
    </w:p>
    <w:p w14:paraId="1B4E40E6" w14:textId="77777777" w:rsidR="00895FB8" w:rsidRPr="00177CFC" w:rsidRDefault="00895FB8" w:rsidP="00A95C43">
      <w:pPr>
        <w:jc w:val="both"/>
        <w:rPr>
          <w:rFonts w:ascii="Arial" w:eastAsia="Arial" w:hAnsi="Arial" w:cs="Arial"/>
          <w:b/>
          <w:sz w:val="22"/>
          <w:szCs w:val="22"/>
        </w:rPr>
      </w:pPr>
    </w:p>
    <w:p w14:paraId="5B77DE28" w14:textId="7D8FC1F0" w:rsidR="00895FB8" w:rsidRDefault="00895FB8" w:rsidP="00895FB8">
      <w:pPr>
        <w:widowControl w:val="0"/>
        <w:autoSpaceDE w:val="0"/>
        <w:autoSpaceDN w:val="0"/>
        <w:adjustRightInd w:val="0"/>
        <w:jc w:val="both"/>
        <w:rPr>
          <w:rFonts w:ascii="Arial" w:hAnsi="Arial" w:cs="Arial"/>
          <w:sz w:val="22"/>
          <w:szCs w:val="22"/>
          <w:lang w:val="es"/>
        </w:rPr>
      </w:pPr>
      <w:r w:rsidRPr="00250EF1">
        <w:rPr>
          <w:rFonts w:ascii="Arial" w:hAnsi="Arial" w:cs="Arial"/>
          <w:sz w:val="22"/>
          <w:szCs w:val="22"/>
        </w:rPr>
        <w:t xml:space="preserve">Lo anterior se encuentra plenamente acreditado </w:t>
      </w:r>
      <w:r>
        <w:rPr>
          <w:rFonts w:ascii="Arial" w:hAnsi="Arial" w:cs="Arial"/>
          <w:sz w:val="22"/>
          <w:szCs w:val="22"/>
        </w:rPr>
        <w:t>para este Despacho</w:t>
      </w:r>
      <w:r>
        <w:rPr>
          <w:rFonts w:ascii="Arial" w:hAnsi="Arial" w:cs="Arial"/>
          <w:sz w:val="22"/>
          <w:szCs w:val="22"/>
          <w:lang w:val="es"/>
        </w:rPr>
        <w:t>, en</w:t>
      </w:r>
      <w:r w:rsidR="00C90B73" w:rsidRPr="00707961">
        <w:rPr>
          <w:rFonts w:ascii="Arial" w:hAnsi="Arial" w:cs="Arial"/>
          <w:sz w:val="22"/>
          <w:szCs w:val="22"/>
          <w:lang w:val="es"/>
        </w:rPr>
        <w:t xml:space="preserve"> el Informe de verificación de Hechos No</w:t>
      </w:r>
      <w:bookmarkStart w:id="3" w:name="_Hlk221619159"/>
      <w:r w:rsidR="00C90B73" w:rsidRPr="00707961">
        <w:rPr>
          <w:rFonts w:ascii="Arial" w:hAnsi="Arial" w:cs="Arial"/>
          <w:sz w:val="22"/>
          <w:szCs w:val="22"/>
          <w:lang w:val="es"/>
        </w:rPr>
        <w:t>.</w:t>
      </w:r>
      <w:bookmarkEnd w:id="3"/>
      <w:r>
        <w:rPr>
          <w:rFonts w:ascii="Arial" w:hAnsi="Arial" w:cs="Arial"/>
          <w:sz w:val="22"/>
          <w:szCs w:val="22"/>
          <w:lang w:val="es"/>
        </w:rPr>
        <w:t>26-048 expedido el 16 de marzo de 2026</w:t>
      </w:r>
      <w:r w:rsidR="00C90B73" w:rsidRPr="00707961">
        <w:rPr>
          <w:rFonts w:ascii="Arial" w:hAnsi="Arial" w:cs="Arial"/>
          <w:sz w:val="22"/>
          <w:szCs w:val="22"/>
          <w:lang w:val="es"/>
        </w:rPr>
        <w:t xml:space="preserve">, </w:t>
      </w:r>
      <w:r w:rsidRPr="00250EF1">
        <w:rPr>
          <w:rFonts w:ascii="Arial" w:hAnsi="Arial" w:cs="Arial"/>
          <w:sz w:val="22"/>
          <w:szCs w:val="22"/>
        </w:rPr>
        <w:t>cuyo tenor literal señala que</w:t>
      </w:r>
      <w:r w:rsidRPr="00707961">
        <w:rPr>
          <w:rFonts w:ascii="Arial" w:hAnsi="Arial" w:cs="Arial"/>
          <w:sz w:val="22"/>
          <w:szCs w:val="22"/>
          <w:lang w:val="es"/>
        </w:rPr>
        <w:t xml:space="preserve">: </w:t>
      </w:r>
    </w:p>
    <w:p w14:paraId="39EBDE1D" w14:textId="20927CA6" w:rsidR="009505AB" w:rsidRDefault="009505AB" w:rsidP="00895FB8">
      <w:pPr>
        <w:widowControl w:val="0"/>
        <w:autoSpaceDE w:val="0"/>
        <w:autoSpaceDN w:val="0"/>
        <w:adjustRightInd w:val="0"/>
        <w:jc w:val="both"/>
        <w:rPr>
          <w:rFonts w:ascii="Arial" w:hAnsi="Arial" w:cs="Arial"/>
          <w:sz w:val="22"/>
          <w:szCs w:val="22"/>
          <w:lang w:val="es"/>
        </w:rPr>
      </w:pPr>
    </w:p>
    <w:p w14:paraId="11FEA394" w14:textId="283965A2" w:rsidR="009505AB" w:rsidRPr="005757A0" w:rsidRDefault="00474DC7" w:rsidP="009505AB">
      <w:pPr>
        <w:widowControl w:val="0"/>
        <w:autoSpaceDE w:val="0"/>
        <w:autoSpaceDN w:val="0"/>
        <w:adjustRightInd w:val="0"/>
        <w:jc w:val="center"/>
        <w:rPr>
          <w:rFonts w:ascii="Arial" w:hAnsi="Arial" w:cs="Arial"/>
          <w:i/>
          <w:iCs/>
          <w:sz w:val="21"/>
          <w:szCs w:val="21"/>
          <w:lang w:val="es"/>
        </w:rPr>
      </w:pPr>
      <w:r>
        <w:rPr>
          <w:rFonts w:ascii="Arial" w:hAnsi="Arial" w:cs="Arial"/>
          <w:i/>
          <w:iCs/>
          <w:sz w:val="21"/>
          <w:szCs w:val="21"/>
          <w:lang w:val="es"/>
        </w:rPr>
        <w:t>“</w:t>
      </w:r>
      <w:r w:rsidR="009505AB" w:rsidRPr="005757A0">
        <w:rPr>
          <w:rFonts w:ascii="Arial" w:hAnsi="Arial" w:cs="Arial"/>
          <w:i/>
          <w:iCs/>
          <w:sz w:val="21"/>
          <w:szCs w:val="21"/>
          <w:lang w:val="es"/>
        </w:rPr>
        <w:t>HALLAZGOS</w:t>
      </w:r>
    </w:p>
    <w:p w14:paraId="323DB410" w14:textId="77777777" w:rsidR="009505AB" w:rsidRPr="005757A0" w:rsidRDefault="009505AB" w:rsidP="009505AB">
      <w:pPr>
        <w:widowControl w:val="0"/>
        <w:autoSpaceDE w:val="0"/>
        <w:autoSpaceDN w:val="0"/>
        <w:adjustRightInd w:val="0"/>
        <w:jc w:val="both"/>
        <w:rPr>
          <w:rFonts w:ascii="Arial" w:hAnsi="Arial" w:cs="Arial"/>
          <w:b/>
          <w:bCs/>
          <w:sz w:val="21"/>
          <w:szCs w:val="21"/>
          <w:lang w:val="es-CO"/>
        </w:rPr>
      </w:pPr>
    </w:p>
    <w:p w14:paraId="78616688" w14:textId="77777777" w:rsidR="00CA4501" w:rsidRPr="00CA4501" w:rsidRDefault="00CA4501" w:rsidP="00CA4501">
      <w:pPr>
        <w:widowControl w:val="0"/>
        <w:autoSpaceDE w:val="0"/>
        <w:autoSpaceDN w:val="0"/>
        <w:adjustRightInd w:val="0"/>
        <w:ind w:left="851"/>
        <w:jc w:val="both"/>
        <w:rPr>
          <w:rFonts w:ascii="Arial" w:hAnsi="Arial" w:cs="Arial"/>
          <w:b/>
          <w:bCs/>
          <w:i/>
          <w:iCs/>
          <w:sz w:val="21"/>
          <w:szCs w:val="21"/>
          <w:lang w:val="es-CO"/>
        </w:rPr>
      </w:pPr>
      <w:r w:rsidRPr="00CA4501">
        <w:rPr>
          <w:rFonts w:ascii="Arial" w:hAnsi="Arial" w:cs="Arial"/>
          <w:b/>
          <w:bCs/>
          <w:i/>
          <w:iCs/>
          <w:sz w:val="21"/>
          <w:szCs w:val="21"/>
          <w:lang w:val="es-CO"/>
        </w:rPr>
        <w:t>1. PRESENTAN FILTRACIONES SOBRE LA ZONA DEL PARQUEADERO</w:t>
      </w:r>
    </w:p>
    <w:p w14:paraId="6DD82AD2" w14:textId="77777777" w:rsidR="00CA4501" w:rsidRDefault="00CA4501" w:rsidP="00CA4501">
      <w:pPr>
        <w:widowControl w:val="0"/>
        <w:autoSpaceDE w:val="0"/>
        <w:autoSpaceDN w:val="0"/>
        <w:adjustRightInd w:val="0"/>
        <w:ind w:left="851"/>
        <w:jc w:val="both"/>
        <w:rPr>
          <w:rFonts w:ascii="Arial" w:hAnsi="Arial" w:cs="Arial"/>
          <w:b/>
          <w:bCs/>
          <w:i/>
          <w:iCs/>
          <w:sz w:val="21"/>
          <w:szCs w:val="21"/>
          <w:lang w:val="es-CO"/>
        </w:rPr>
      </w:pPr>
    </w:p>
    <w:p w14:paraId="4BA7668B" w14:textId="69940030" w:rsidR="00CA4501" w:rsidRPr="00CA4501" w:rsidRDefault="00CA4501" w:rsidP="00CA4501">
      <w:pPr>
        <w:widowControl w:val="0"/>
        <w:autoSpaceDE w:val="0"/>
        <w:autoSpaceDN w:val="0"/>
        <w:adjustRightInd w:val="0"/>
        <w:ind w:left="851"/>
        <w:jc w:val="both"/>
        <w:rPr>
          <w:rFonts w:ascii="Arial" w:hAnsi="Arial" w:cs="Arial"/>
          <w:i/>
          <w:iCs/>
          <w:sz w:val="21"/>
          <w:szCs w:val="21"/>
          <w:lang w:val="es-CO"/>
        </w:rPr>
      </w:pPr>
      <w:r w:rsidRPr="00CA4501">
        <w:rPr>
          <w:rFonts w:ascii="Arial" w:hAnsi="Arial" w:cs="Arial"/>
          <w:i/>
          <w:iCs/>
          <w:sz w:val="21"/>
          <w:szCs w:val="21"/>
          <w:lang w:val="es-CO"/>
        </w:rPr>
        <w:t>Este hecho hace referencia sobre posibles filtraciones de agua sobre la zona de los parqueaderos 141 y 142.</w:t>
      </w:r>
    </w:p>
    <w:p w14:paraId="3B8DF6AA" w14:textId="77777777" w:rsidR="00CA4501" w:rsidRPr="00CA4501" w:rsidRDefault="00CA4501" w:rsidP="00CA4501">
      <w:pPr>
        <w:widowControl w:val="0"/>
        <w:autoSpaceDE w:val="0"/>
        <w:autoSpaceDN w:val="0"/>
        <w:adjustRightInd w:val="0"/>
        <w:ind w:left="851"/>
        <w:jc w:val="both"/>
        <w:rPr>
          <w:rFonts w:ascii="Arial" w:hAnsi="Arial" w:cs="Arial"/>
          <w:i/>
          <w:iCs/>
          <w:sz w:val="21"/>
          <w:szCs w:val="21"/>
          <w:lang w:val="es-CO"/>
        </w:rPr>
      </w:pPr>
    </w:p>
    <w:p w14:paraId="7015B524" w14:textId="18EF9E05" w:rsidR="00CA4501" w:rsidRDefault="00CA4501" w:rsidP="00CA4501">
      <w:pPr>
        <w:widowControl w:val="0"/>
        <w:autoSpaceDE w:val="0"/>
        <w:autoSpaceDN w:val="0"/>
        <w:adjustRightInd w:val="0"/>
        <w:ind w:left="851"/>
        <w:jc w:val="both"/>
        <w:rPr>
          <w:rFonts w:ascii="Arial" w:hAnsi="Arial" w:cs="Arial"/>
          <w:i/>
          <w:iCs/>
          <w:sz w:val="21"/>
          <w:szCs w:val="21"/>
          <w:lang w:val="es-CO"/>
        </w:rPr>
      </w:pPr>
      <w:r w:rsidRPr="00CA4501">
        <w:rPr>
          <w:rFonts w:ascii="Arial" w:hAnsi="Arial" w:cs="Arial"/>
          <w:i/>
          <w:iCs/>
          <w:sz w:val="21"/>
          <w:szCs w:val="21"/>
          <w:lang w:val="es-CO"/>
        </w:rPr>
        <w:t>Se realiza recorrido con los propietarios y los representantes de la URBANIZADORA SANTAFE DE BOGOTA, Quienes manifiestan que se realizaron los arreglos correspondientes en fecha aproximada al año 2022, lo cual es confirmado por los quejosos, manifestando que a la fecha no se han vuelto a presentar filtraciones, confirmando que los trabajos fueron recibidos a satisfacción.</w:t>
      </w:r>
    </w:p>
    <w:p w14:paraId="0445289D" w14:textId="77777777" w:rsidR="00CA4501" w:rsidRPr="00CA4501" w:rsidRDefault="00CA4501" w:rsidP="00CA4501">
      <w:pPr>
        <w:widowControl w:val="0"/>
        <w:autoSpaceDE w:val="0"/>
        <w:autoSpaceDN w:val="0"/>
        <w:adjustRightInd w:val="0"/>
        <w:ind w:left="851"/>
        <w:jc w:val="both"/>
        <w:rPr>
          <w:rFonts w:ascii="Arial" w:hAnsi="Arial" w:cs="Arial"/>
          <w:i/>
          <w:iCs/>
          <w:sz w:val="21"/>
          <w:szCs w:val="21"/>
          <w:lang w:val="es-CO"/>
        </w:rPr>
      </w:pPr>
      <w:r w:rsidRPr="00CA4501">
        <w:rPr>
          <w:rFonts w:ascii="Arial" w:hAnsi="Arial" w:cs="Arial"/>
          <w:i/>
          <w:iCs/>
          <w:sz w:val="21"/>
          <w:szCs w:val="21"/>
          <w:lang w:val="es-CO"/>
        </w:rPr>
        <w:t xml:space="preserve">En el recorrido por los parqueaderos 141 y 142, del CONJUNTO RESIDENCIAL </w:t>
      </w:r>
      <w:r w:rsidRPr="00CA4501">
        <w:rPr>
          <w:rFonts w:ascii="Arial" w:hAnsi="Arial" w:cs="Arial"/>
          <w:i/>
          <w:iCs/>
          <w:sz w:val="21"/>
          <w:szCs w:val="21"/>
          <w:lang w:val="es-CO"/>
        </w:rPr>
        <w:lastRenderedPageBreak/>
        <w:t>GUAYACANES, no se evidencia huellas de humedad y/o hongos en la placa entre piso a nivel de primer piso (plataforma de circulación)</w:t>
      </w:r>
    </w:p>
    <w:p w14:paraId="7EE5D09A" w14:textId="77777777" w:rsidR="00CA4501" w:rsidRDefault="00CA4501" w:rsidP="00CA4501">
      <w:pPr>
        <w:widowControl w:val="0"/>
        <w:autoSpaceDE w:val="0"/>
        <w:autoSpaceDN w:val="0"/>
        <w:adjustRightInd w:val="0"/>
        <w:ind w:left="851"/>
        <w:jc w:val="both"/>
        <w:rPr>
          <w:rFonts w:ascii="Arial" w:hAnsi="Arial" w:cs="Arial"/>
          <w:i/>
          <w:iCs/>
          <w:sz w:val="21"/>
          <w:szCs w:val="21"/>
          <w:lang w:val="es-CO"/>
        </w:rPr>
      </w:pPr>
    </w:p>
    <w:p w14:paraId="6C33D4A4" w14:textId="29C17D04" w:rsidR="00CA4501" w:rsidRPr="00CA4501" w:rsidRDefault="00CA4501" w:rsidP="00CA4501">
      <w:pPr>
        <w:widowControl w:val="0"/>
        <w:autoSpaceDE w:val="0"/>
        <w:autoSpaceDN w:val="0"/>
        <w:adjustRightInd w:val="0"/>
        <w:ind w:left="851"/>
        <w:jc w:val="both"/>
        <w:rPr>
          <w:rFonts w:ascii="Arial" w:hAnsi="Arial" w:cs="Arial"/>
          <w:i/>
          <w:iCs/>
          <w:sz w:val="21"/>
          <w:szCs w:val="21"/>
          <w:lang w:val="es-CO"/>
        </w:rPr>
      </w:pPr>
      <w:r w:rsidRPr="00CA4501">
        <w:rPr>
          <w:rFonts w:ascii="Arial" w:hAnsi="Arial" w:cs="Arial"/>
          <w:i/>
          <w:iCs/>
          <w:sz w:val="21"/>
          <w:szCs w:val="21"/>
          <w:lang w:val="es-CO"/>
        </w:rPr>
        <w:t xml:space="preserve">Por lo cual se concluye que el hecho fue </w:t>
      </w:r>
      <w:r w:rsidRPr="00CA4501">
        <w:rPr>
          <w:rFonts w:ascii="Arial" w:hAnsi="Arial" w:cs="Arial"/>
          <w:b/>
          <w:bCs/>
          <w:i/>
          <w:iCs/>
          <w:sz w:val="21"/>
          <w:szCs w:val="21"/>
          <w:lang w:val="es-CO"/>
        </w:rPr>
        <w:t>SUBSANADOPOR EL ENAJENADOR</w:t>
      </w:r>
    </w:p>
    <w:p w14:paraId="4367ACE7" w14:textId="77777777" w:rsidR="00CA4501" w:rsidRPr="00CA4501" w:rsidRDefault="00CA4501" w:rsidP="00CA4501">
      <w:pPr>
        <w:widowControl w:val="0"/>
        <w:autoSpaceDE w:val="0"/>
        <w:autoSpaceDN w:val="0"/>
        <w:adjustRightInd w:val="0"/>
        <w:ind w:left="851"/>
        <w:jc w:val="both"/>
        <w:rPr>
          <w:rFonts w:ascii="Arial" w:hAnsi="Arial" w:cs="Arial"/>
          <w:i/>
          <w:iCs/>
          <w:sz w:val="21"/>
          <w:szCs w:val="21"/>
          <w:lang w:val="es-CO"/>
        </w:rPr>
      </w:pPr>
    </w:p>
    <w:p w14:paraId="4188BEE3" w14:textId="2418ABEB" w:rsidR="009505AB" w:rsidRPr="00CA4501" w:rsidRDefault="00CA4501" w:rsidP="0062157F">
      <w:pPr>
        <w:widowControl w:val="0"/>
        <w:autoSpaceDE w:val="0"/>
        <w:autoSpaceDN w:val="0"/>
        <w:adjustRightInd w:val="0"/>
        <w:jc w:val="both"/>
        <w:rPr>
          <w:rFonts w:ascii="Arial" w:hAnsi="Arial" w:cs="Arial"/>
          <w:color w:val="000000"/>
          <w:sz w:val="22"/>
          <w:szCs w:val="22"/>
          <w:lang w:val="es"/>
        </w:rPr>
      </w:pPr>
      <w:r w:rsidRPr="00CA4501">
        <w:rPr>
          <w:rFonts w:ascii="Arial" w:hAnsi="Arial" w:cs="Arial"/>
          <w:sz w:val="22"/>
          <w:szCs w:val="22"/>
        </w:rPr>
        <w:t xml:space="preserve">En conclusión, respecto al hallazgo denominado "1. PRESENTAN FILTRACIONES SOBRE LA ZONA DEL PARQUEADERO", </w:t>
      </w:r>
      <w:r>
        <w:rPr>
          <w:rFonts w:ascii="Arial" w:hAnsi="Arial" w:cs="Arial"/>
          <w:sz w:val="22"/>
          <w:szCs w:val="22"/>
        </w:rPr>
        <w:t xml:space="preserve">el equipo técnico de </w:t>
      </w:r>
      <w:r w:rsidRPr="00CA4501">
        <w:rPr>
          <w:rFonts w:ascii="Arial" w:hAnsi="Arial" w:cs="Arial"/>
          <w:sz w:val="22"/>
          <w:szCs w:val="22"/>
        </w:rPr>
        <w:t>la</w:t>
      </w:r>
      <w:r>
        <w:rPr>
          <w:rFonts w:ascii="Arial" w:hAnsi="Arial" w:cs="Arial"/>
          <w:sz w:val="22"/>
          <w:szCs w:val="22"/>
        </w:rPr>
        <w:t xml:space="preserve"> D</w:t>
      </w:r>
      <w:r w:rsidRPr="00CA4501">
        <w:rPr>
          <w:rFonts w:ascii="Arial" w:hAnsi="Arial" w:cs="Arial"/>
          <w:sz w:val="22"/>
          <w:szCs w:val="22"/>
        </w:rPr>
        <w:t xml:space="preserve">irección de Investigaciones y Control de Vivienda constató que dicha afectación fue plenamente SUBSANADA POR EL ENAJENADOR. Lo anterior se fundamenta en la inspección técnica realizada en los parqueaderos 141 y 142 del Conjunto Residencial Guayacanes, donde no se evidenciaron huellas de humedad ni presencia de hongos en la placa de entrepiso a nivel del primer piso. Adicionalmente, tanto los representantes de la </w:t>
      </w:r>
      <w:r>
        <w:rPr>
          <w:rFonts w:ascii="Arial" w:hAnsi="Arial" w:cs="Arial"/>
          <w:sz w:val="22"/>
          <w:szCs w:val="22"/>
        </w:rPr>
        <w:t xml:space="preserve">sociedad enajenadora </w:t>
      </w:r>
      <w:r w:rsidRPr="00CA4501">
        <w:rPr>
          <w:rFonts w:ascii="Arial" w:hAnsi="Arial" w:cs="Arial"/>
          <w:sz w:val="22"/>
          <w:szCs w:val="22"/>
        </w:rPr>
        <w:t>como los propios quejosos validaron la efectividad de las reparaciones ejecutadas aproximadamente en el año 2022, manifestando estos últimos que no se han vuelto a presentar filtraciones y ratificando que los trabajos fueron recibidos a entera satisfacción.</w:t>
      </w:r>
    </w:p>
    <w:p w14:paraId="70B145DB" w14:textId="5F4A5416" w:rsidR="009505AB" w:rsidRDefault="009505AB" w:rsidP="0062157F">
      <w:pPr>
        <w:widowControl w:val="0"/>
        <w:autoSpaceDE w:val="0"/>
        <w:autoSpaceDN w:val="0"/>
        <w:adjustRightInd w:val="0"/>
        <w:jc w:val="both"/>
        <w:rPr>
          <w:rFonts w:ascii="Arial" w:hAnsi="Arial" w:cs="Arial"/>
          <w:sz w:val="22"/>
          <w:szCs w:val="22"/>
          <w:lang w:val="es-CO"/>
        </w:rPr>
      </w:pPr>
      <w:r>
        <w:rPr>
          <w:rFonts w:ascii="Arial" w:hAnsi="Arial" w:cs="Arial"/>
          <w:sz w:val="22"/>
          <w:szCs w:val="22"/>
          <w:lang w:val="es-CO"/>
        </w:rPr>
        <w:t xml:space="preserve"> </w:t>
      </w:r>
    </w:p>
    <w:p w14:paraId="11BA2D34" w14:textId="12696FDF" w:rsidR="0062157F" w:rsidRPr="0062157F" w:rsidRDefault="0062157F" w:rsidP="0062157F">
      <w:pPr>
        <w:widowControl w:val="0"/>
        <w:autoSpaceDE w:val="0"/>
        <w:autoSpaceDN w:val="0"/>
        <w:adjustRightInd w:val="0"/>
        <w:jc w:val="both"/>
        <w:rPr>
          <w:rFonts w:ascii="Arial" w:hAnsi="Arial" w:cs="Arial"/>
          <w:sz w:val="22"/>
          <w:szCs w:val="22"/>
          <w:lang w:val="es-CO"/>
        </w:rPr>
      </w:pPr>
      <w:r w:rsidRPr="0062157F">
        <w:rPr>
          <w:rFonts w:ascii="Arial" w:hAnsi="Arial" w:cs="Arial"/>
          <w:sz w:val="22"/>
          <w:szCs w:val="22"/>
          <w:lang w:val="es-CO"/>
        </w:rPr>
        <w:t xml:space="preserve">Se tiene que, de acuerdo a la  acreditación de cumplimiento, que las deficiencias constructivas fueron realizadas por la parte enajenadora, pero </w:t>
      </w:r>
      <w:r w:rsidRPr="0062157F">
        <w:rPr>
          <w:rFonts w:ascii="Arial" w:hAnsi="Arial" w:cs="Arial"/>
          <w:sz w:val="22"/>
          <w:szCs w:val="22"/>
        </w:rPr>
        <w:t xml:space="preserve">cabe mencionar que es claro para esta entidad, que es una obligación de la constructora corregir las deficiencias de las construcciones de las viviendas enajenadas y cumplir con las condiciones de calidad, adoptando las condiciones técnicas señaladas en el Decreto </w:t>
      </w:r>
      <w:r w:rsidR="00474DC7">
        <w:rPr>
          <w:rFonts w:ascii="Arial" w:hAnsi="Arial" w:cs="Arial"/>
          <w:sz w:val="22"/>
          <w:szCs w:val="22"/>
        </w:rPr>
        <w:t>653 de 2025</w:t>
      </w:r>
      <w:r w:rsidRPr="0062157F">
        <w:rPr>
          <w:rFonts w:ascii="Arial" w:hAnsi="Arial" w:cs="Arial"/>
          <w:sz w:val="22"/>
          <w:szCs w:val="22"/>
        </w:rPr>
        <w:t xml:space="preserve"> y al acto administrativo sancionatorio que impuso la obligación, pero de acuerdo con la citada acreditación, los hechos ya no persisten, razón por la cual, no queda otro camino que culminar la presente actuación.</w:t>
      </w:r>
      <w:r w:rsidRPr="0062157F">
        <w:rPr>
          <w:rFonts w:ascii="Arial" w:hAnsi="Arial" w:cs="Arial"/>
          <w:sz w:val="22"/>
          <w:szCs w:val="22"/>
          <w:lang w:val="es-CO"/>
        </w:rPr>
        <w:t xml:space="preserve"> </w:t>
      </w:r>
    </w:p>
    <w:p w14:paraId="39B72470" w14:textId="77777777" w:rsidR="0062157F" w:rsidRDefault="0062157F" w:rsidP="00C97849">
      <w:pPr>
        <w:widowControl w:val="0"/>
        <w:autoSpaceDE w:val="0"/>
        <w:autoSpaceDN w:val="0"/>
        <w:adjustRightInd w:val="0"/>
        <w:jc w:val="both"/>
        <w:rPr>
          <w:rFonts w:ascii="Arial" w:hAnsi="Arial" w:cs="Arial"/>
          <w:sz w:val="22"/>
          <w:szCs w:val="22"/>
          <w:lang w:val="es-CO"/>
        </w:rPr>
      </w:pPr>
    </w:p>
    <w:p w14:paraId="78C00813" w14:textId="4BE1B11B"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 xml:space="preserve">por parte de la sociedad enajenadora </w:t>
      </w:r>
      <w:r w:rsidR="00CA4501">
        <w:rPr>
          <w:rStyle w:val="Fuerte"/>
          <w:rFonts w:ascii="Arial" w:hAnsi="Arial" w:cs="Arial"/>
          <w:b w:val="0"/>
          <w:bCs w:val="0"/>
          <w:color w:val="0D0D0D"/>
          <w:sz w:val="22"/>
          <w:szCs w:val="22"/>
        </w:rPr>
        <w:t>URBANIZADORA SANTA FE DE BOGOTA URBANSA S.A.</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la </w:t>
      </w:r>
      <w:r w:rsidRPr="0062157F">
        <w:rPr>
          <w:rFonts w:ascii="Arial" w:hAnsi="Arial" w:cs="Arial"/>
          <w:sz w:val="22"/>
          <w:szCs w:val="22"/>
        </w:rPr>
        <w:t>Resolución No</w:t>
      </w:r>
      <w:r w:rsidRPr="00B3622E">
        <w:rPr>
          <w:rFonts w:ascii="Arial" w:hAnsi="Arial" w:cs="Arial"/>
          <w:sz w:val="22"/>
          <w:szCs w:val="22"/>
        </w:rPr>
        <w:t>.</w:t>
      </w:r>
      <w:bookmarkStart w:id="4" w:name="_Hlk221618978"/>
      <w:r w:rsidR="00311015">
        <w:rPr>
          <w:rFonts w:ascii="Arial" w:hAnsi="Arial" w:cs="Arial"/>
          <w:sz w:val="22"/>
          <w:szCs w:val="22"/>
          <w:lang w:val="es"/>
        </w:rPr>
        <w:t>1937 del 12 de septiembre de 2023</w:t>
      </w:r>
      <w:r w:rsidRPr="0062157F">
        <w:rPr>
          <w:rFonts w:ascii="Arial" w:hAnsi="Arial" w:cs="Arial"/>
          <w:sz w:val="22"/>
          <w:szCs w:val="22"/>
          <w:lang w:val="es-MX"/>
        </w:rPr>
        <w:t xml:space="preserve"> </w:t>
      </w:r>
      <w:bookmarkEnd w:id="4"/>
      <w:r w:rsidRPr="0062157F">
        <w:rPr>
          <w:rFonts w:ascii="Arial" w:hAnsi="Arial" w:cs="Arial"/>
          <w:sz w:val="22"/>
          <w:szCs w:val="22"/>
        </w:rPr>
        <w:t>“</w:t>
      </w:r>
      <w:r w:rsidRPr="0062157F">
        <w:rPr>
          <w:rFonts w:ascii="Arial" w:hAnsi="Arial" w:cs="Arial"/>
          <w:i/>
          <w:sz w:val="22"/>
          <w:szCs w:val="22"/>
        </w:rPr>
        <w:t>Por la cual se impone una sanción y se imparte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08E855E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w:t>
      </w:r>
      <w:r w:rsidR="00474DC7">
        <w:rPr>
          <w:rFonts w:ascii="Arial" w:hAnsi="Arial" w:cs="Arial"/>
          <w:color w:val="000000"/>
          <w:sz w:val="22"/>
          <w:szCs w:val="22"/>
          <w:lang w:val="es"/>
        </w:rPr>
        <w:t>11</w:t>
      </w:r>
      <w:r w:rsidR="00C90B73" w:rsidRPr="00707961">
        <w:rPr>
          <w:rFonts w:ascii="Arial" w:hAnsi="Arial" w:cs="Arial"/>
          <w:color w:val="000000"/>
          <w:sz w:val="22"/>
          <w:szCs w:val="22"/>
          <w:lang w:val="es"/>
        </w:rPr>
        <w:t xml:space="preserve">5 del Decreto </w:t>
      </w:r>
      <w:r w:rsidR="00474DC7">
        <w:rPr>
          <w:rFonts w:ascii="Arial" w:hAnsi="Arial" w:cs="Arial"/>
          <w:color w:val="000000"/>
          <w:sz w:val="22"/>
          <w:szCs w:val="22"/>
          <w:lang w:val="es"/>
        </w:rPr>
        <w:t>653 de 2025</w:t>
      </w:r>
      <w:r w:rsidR="00C90B73" w:rsidRPr="00707961">
        <w:rPr>
          <w:rFonts w:ascii="Arial" w:hAnsi="Arial" w:cs="Arial"/>
          <w:color w:val="000000"/>
          <w:sz w:val="22"/>
          <w:szCs w:val="22"/>
          <w:lang w:val="es"/>
        </w:rPr>
        <w:t xml:space="preserve">,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2E254EB6" w14:textId="735EF691"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Así pues, dado que, en el informe técnico, como se ha dicho, se consignan </w:t>
      </w:r>
      <w:r w:rsidRPr="00707961">
        <w:rPr>
          <w:rFonts w:ascii="Arial" w:hAnsi="Arial" w:cs="Arial"/>
          <w:b/>
          <w:bCs/>
          <w:color w:val="000000"/>
          <w:sz w:val="22"/>
          <w:szCs w:val="22"/>
          <w:u w:val="single"/>
          <w:lang w:val="es"/>
        </w:rPr>
        <w:t>hechos constatados</w:t>
      </w:r>
      <w:r w:rsidRPr="00707961">
        <w:rPr>
          <w:rFonts w:ascii="Arial" w:hAnsi="Arial" w:cs="Arial"/>
          <w:color w:val="000000"/>
          <w:sz w:val="22"/>
          <w:szCs w:val="22"/>
          <w:u w:val="single"/>
          <w:lang w:val="es"/>
        </w:rPr>
        <w:t>,</w:t>
      </w:r>
      <w:r w:rsidRPr="00707961">
        <w:rPr>
          <w:rFonts w:ascii="Arial" w:hAnsi="Arial" w:cs="Arial"/>
          <w:color w:val="000000"/>
          <w:sz w:val="22"/>
          <w:szCs w:val="22"/>
          <w:lang w:val="es"/>
        </w:rPr>
        <w:t xml:space="preserve"> este se constituye en una prueba conducente, pertinente y útil, y por tanto demostrativa de los hallazgos que en el mismo se consignan, con la identificación de sus características, estado, causas, intervenciones y, en fin, los detalles técnicos que plasme el profesional designado para llevar a cabo la visita técnica. </w:t>
      </w:r>
    </w:p>
    <w:p w14:paraId="40EC102C"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Siendo así, en tanto el objetivo de las visitas técnicas se orienta a la verificación de los </w:t>
      </w:r>
      <w:r w:rsidRPr="00707961">
        <w:rPr>
          <w:rFonts w:ascii="Arial" w:hAnsi="Arial" w:cs="Arial"/>
          <w:sz w:val="22"/>
          <w:szCs w:val="22"/>
          <w:lang w:val="es"/>
        </w:rPr>
        <w:lastRenderedPageBreak/>
        <w:t>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604B62B5" w14:textId="3832E3F5" w:rsidR="00C90B73" w:rsidRDefault="00C90B73" w:rsidP="00C97849">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 xml:space="preserve">No. </w:t>
      </w:r>
      <w:r w:rsidR="00895FB8">
        <w:rPr>
          <w:rFonts w:ascii="Arial" w:hAnsi="Arial" w:cs="Arial"/>
          <w:sz w:val="22"/>
          <w:szCs w:val="22"/>
          <w:lang w:val="es"/>
        </w:rPr>
        <w:t>26-048 del 16 de marzo de 2026</w:t>
      </w:r>
      <w:r w:rsidRPr="00707961">
        <w:rPr>
          <w:rFonts w:ascii="Arial" w:hAnsi="Arial" w:cs="Arial"/>
          <w:sz w:val="22"/>
          <w:szCs w:val="22"/>
          <w:lang w:val="es"/>
        </w:rPr>
        <w:t xml:space="preserve">, contiene los elementos necesarios para dotar de convicción al Despacho sobre la subsanación de los hechos que dieron origen a la presente actuación administrativa, de manera que no hay lugar a continuar con el proceso de seguimiento. </w:t>
      </w:r>
    </w:p>
    <w:p w14:paraId="5116CE1F" w14:textId="77777777" w:rsidR="0065374B" w:rsidRPr="00707961" w:rsidRDefault="0065374B" w:rsidP="00C97849">
      <w:pPr>
        <w:widowControl w:val="0"/>
        <w:autoSpaceDE w:val="0"/>
        <w:autoSpaceDN w:val="0"/>
        <w:adjustRightInd w:val="0"/>
        <w:jc w:val="both"/>
        <w:rPr>
          <w:rFonts w:ascii="Arial" w:hAnsi="Arial" w:cs="Arial"/>
          <w:sz w:val="22"/>
          <w:szCs w:val="22"/>
          <w:lang w:val="es"/>
        </w:rPr>
      </w:pPr>
    </w:p>
    <w:p w14:paraId="4716A174" w14:textId="0EC06F2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w:t>
      </w:r>
      <w:r w:rsidR="009505AB" w:rsidRPr="00707961">
        <w:rPr>
          <w:rFonts w:ascii="Arial" w:hAnsi="Arial" w:cs="Arial"/>
          <w:color w:val="000000"/>
          <w:sz w:val="22"/>
          <w:szCs w:val="22"/>
          <w:lang w:val="es"/>
        </w:rPr>
        <w:t xml:space="preserve">No. </w:t>
      </w:r>
      <w:r w:rsidR="00311015">
        <w:rPr>
          <w:rFonts w:ascii="Arial" w:hAnsi="Arial" w:cs="Arial"/>
          <w:color w:val="000000"/>
          <w:sz w:val="22"/>
          <w:szCs w:val="22"/>
          <w:lang w:val="es"/>
        </w:rPr>
        <w:t>1937 del 12 de septiembre de 2023</w:t>
      </w:r>
      <w:r w:rsidR="009505AB">
        <w:rPr>
          <w:rFonts w:ascii="Arial" w:hAnsi="Arial" w:cs="Arial"/>
          <w:color w:val="000000"/>
          <w:sz w:val="22"/>
          <w:szCs w:val="22"/>
          <w:lang w:val="es"/>
        </w:rPr>
        <w:t xml:space="preserve"> </w:t>
      </w:r>
      <w:r w:rsidR="009505AB" w:rsidRPr="00707961">
        <w:rPr>
          <w:rFonts w:ascii="Arial" w:hAnsi="Arial" w:cs="Arial"/>
          <w:color w:val="000000"/>
          <w:sz w:val="22"/>
          <w:szCs w:val="22"/>
          <w:lang w:val="es"/>
        </w:rPr>
        <w:t>“</w:t>
      </w:r>
      <w:r w:rsidR="009505AB" w:rsidRPr="00707961">
        <w:rPr>
          <w:rFonts w:ascii="Arial" w:hAnsi="Arial" w:cs="Arial"/>
          <w:i/>
          <w:iCs/>
          <w:color w:val="000000"/>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522B4447" w14:textId="77777777" w:rsidR="006C2C48" w:rsidRDefault="006C2C48" w:rsidP="00C97849">
      <w:pPr>
        <w:widowControl w:val="0"/>
        <w:autoSpaceDE w:val="0"/>
        <w:autoSpaceDN w:val="0"/>
        <w:adjustRightInd w:val="0"/>
        <w:jc w:val="center"/>
        <w:rPr>
          <w:rFonts w:ascii="Arial" w:hAnsi="Arial" w:cs="Arial"/>
          <w:b/>
          <w:bCs/>
          <w:sz w:val="22"/>
          <w:szCs w:val="22"/>
          <w:lang w:val="es"/>
        </w:rPr>
      </w:pPr>
    </w:p>
    <w:p w14:paraId="0860990F" w14:textId="43955002"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4E9CEAA" w14:textId="35DCF3D4"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PRIMERO.</w:t>
      </w:r>
      <w:r w:rsidRPr="00707961">
        <w:rPr>
          <w:rFonts w:ascii="Arial" w:hAnsi="Arial" w:cs="Arial"/>
          <w:sz w:val="22"/>
          <w:szCs w:val="22"/>
          <w:lang w:val="es"/>
        </w:rPr>
        <w:t xml:space="preserve"> Declárese culminada la actuación administrativa relacionada con</w:t>
      </w:r>
      <w:r w:rsidR="0062157F">
        <w:rPr>
          <w:rFonts w:ascii="Arial" w:hAnsi="Arial" w:cs="Arial"/>
          <w:sz w:val="22"/>
          <w:szCs w:val="22"/>
          <w:lang w:val="es"/>
        </w:rPr>
        <w:t xml:space="preserve"> la</w:t>
      </w:r>
      <w:r w:rsidR="009920EC">
        <w:rPr>
          <w:rFonts w:ascii="Arial" w:hAnsi="Arial" w:cs="Arial"/>
          <w:sz w:val="22"/>
          <w:szCs w:val="22"/>
          <w:lang w:val="es"/>
        </w:rPr>
        <w:t xml:space="preserve"> verificación del cumplimiento</w:t>
      </w:r>
      <w:r w:rsidR="009920EC" w:rsidRPr="00707961">
        <w:rPr>
          <w:rFonts w:ascii="Arial" w:hAnsi="Arial" w:cs="Arial"/>
          <w:sz w:val="22"/>
          <w:szCs w:val="22"/>
          <w:lang w:val="es"/>
        </w:rPr>
        <w:t xml:space="preserve"> </w:t>
      </w:r>
      <w:r w:rsidRPr="00707961">
        <w:rPr>
          <w:rFonts w:ascii="Arial" w:hAnsi="Arial" w:cs="Arial"/>
          <w:sz w:val="22"/>
          <w:szCs w:val="22"/>
          <w:lang w:val="es"/>
        </w:rPr>
        <w:t>de la orden de hacer impuesta a la sociedad enajenadora</w:t>
      </w:r>
      <w:r w:rsidR="00334DC1" w:rsidRPr="00334DC1">
        <w:rPr>
          <w:rFonts w:ascii="Arial" w:hAnsi="Arial" w:cs="Arial"/>
          <w:sz w:val="22"/>
          <w:szCs w:val="22"/>
          <w:highlight w:val="white"/>
          <w:lang w:val="es"/>
        </w:rPr>
        <w:t xml:space="preserve"> </w:t>
      </w:r>
      <w:r w:rsidR="00CA4501">
        <w:rPr>
          <w:rFonts w:ascii="Arial" w:hAnsi="Arial" w:cs="Arial"/>
          <w:sz w:val="22"/>
          <w:szCs w:val="22"/>
          <w:highlight w:val="white"/>
          <w:lang w:val="es"/>
        </w:rPr>
        <w:t>URBANIZADORA SANTA FE DE BOGOTA URBANSA S.A.</w:t>
      </w:r>
      <w:r w:rsidR="00334DC1" w:rsidRPr="00707961">
        <w:rPr>
          <w:rFonts w:ascii="Arial" w:hAnsi="Arial" w:cs="Arial"/>
          <w:sz w:val="22"/>
          <w:szCs w:val="22"/>
          <w:highlight w:val="white"/>
          <w:lang w:val="es"/>
        </w:rPr>
        <w:t>, identificada con el NIT.</w:t>
      </w:r>
      <w:r w:rsidR="00311015">
        <w:rPr>
          <w:rFonts w:ascii="Arial" w:hAnsi="Arial" w:cs="Arial"/>
          <w:sz w:val="22"/>
          <w:szCs w:val="22"/>
          <w:highlight w:val="white"/>
          <w:lang w:val="es"/>
        </w:rPr>
        <w:t>800136561-7</w:t>
      </w:r>
      <w:r w:rsidRPr="00707961">
        <w:rPr>
          <w:rFonts w:ascii="Arial" w:hAnsi="Arial" w:cs="Arial"/>
          <w:sz w:val="22"/>
          <w:szCs w:val="22"/>
          <w:lang w:val="es"/>
        </w:rPr>
        <w:t xml:space="preserve"> en la Resolución No.</w:t>
      </w:r>
      <w:r w:rsidR="00311015">
        <w:rPr>
          <w:rFonts w:ascii="Arial" w:hAnsi="Arial" w:cs="Arial"/>
          <w:sz w:val="22"/>
          <w:szCs w:val="22"/>
          <w:lang w:val="es"/>
        </w:rPr>
        <w:t>1937 del 12 de septiembre de 2023</w:t>
      </w:r>
      <w:r w:rsidR="000F5EB8" w:rsidRPr="0062157F">
        <w:rPr>
          <w:rFonts w:ascii="Arial" w:hAnsi="Arial" w:cs="Arial"/>
          <w:sz w:val="22"/>
          <w:szCs w:val="22"/>
          <w:lang w:val="es-MX"/>
        </w:rPr>
        <w:t xml:space="preserve"> </w:t>
      </w:r>
      <w:r w:rsidR="000F5EB8" w:rsidRPr="00707961">
        <w:rPr>
          <w:rFonts w:ascii="Arial" w:hAnsi="Arial" w:cs="Arial"/>
          <w:sz w:val="22"/>
          <w:szCs w:val="22"/>
          <w:lang w:val="es"/>
        </w:rPr>
        <w:t>“</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por encontrarse plenamente cumplida y subsanados los hechos que dieron lugar a esta, de conformidad con las razones expuestas en la parte motiva del presente Acto Administrativo.  </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2FC8CAE8"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SEGUNDO</w:t>
      </w:r>
      <w:r w:rsidRPr="00303DDA">
        <w:rPr>
          <w:rFonts w:ascii="Arial" w:hAnsi="Arial" w:cs="Arial"/>
          <w:b/>
          <w:bCs/>
          <w:color w:val="000000"/>
          <w:sz w:val="22"/>
          <w:szCs w:val="22"/>
          <w:lang w:val="es-CO"/>
        </w:rPr>
        <w:t>: </w:t>
      </w:r>
      <w:r w:rsidRPr="00303DDA">
        <w:rPr>
          <w:rFonts w:ascii="Arial" w:hAnsi="Arial" w:cs="Arial"/>
          <w:color w:val="000000"/>
          <w:sz w:val="22"/>
          <w:szCs w:val="22"/>
          <w:lang w:val="es-CO"/>
        </w:rPr>
        <w:t xml:space="preserve">Notificar el contenido de la presente Resolución al representante legal </w:t>
      </w:r>
      <w:r w:rsidR="00303FD5">
        <w:rPr>
          <w:rFonts w:ascii="Arial" w:hAnsi="Arial" w:cs="Arial"/>
          <w:color w:val="000000"/>
          <w:sz w:val="22"/>
          <w:szCs w:val="22"/>
          <w:lang w:val="es-CO"/>
        </w:rPr>
        <w:t xml:space="preserve">(o quien haga sus veces) </w:t>
      </w:r>
      <w:r w:rsidRPr="00303DDA">
        <w:rPr>
          <w:rFonts w:ascii="Arial" w:hAnsi="Arial" w:cs="Arial"/>
          <w:color w:val="000000"/>
          <w:sz w:val="22"/>
          <w:szCs w:val="22"/>
          <w:lang w:val="es-CO"/>
        </w:rPr>
        <w:t xml:space="preserve">de la sociedad </w:t>
      </w:r>
      <w:r w:rsidRPr="0062157F">
        <w:rPr>
          <w:rFonts w:ascii="Arial" w:hAnsi="Arial" w:cs="Arial"/>
          <w:color w:val="000000"/>
          <w:sz w:val="22"/>
          <w:szCs w:val="22"/>
          <w:lang w:val="es-CO"/>
        </w:rPr>
        <w:t>enajenadora</w:t>
      </w:r>
      <w:r w:rsidR="00334DC1" w:rsidRPr="00334DC1">
        <w:rPr>
          <w:rFonts w:ascii="Arial" w:hAnsi="Arial" w:cs="Arial"/>
          <w:sz w:val="22"/>
          <w:szCs w:val="22"/>
          <w:highlight w:val="white"/>
          <w:lang w:val="es"/>
        </w:rPr>
        <w:t xml:space="preserve"> </w:t>
      </w:r>
      <w:r w:rsidR="00CA4501">
        <w:rPr>
          <w:rFonts w:ascii="Arial" w:hAnsi="Arial" w:cs="Arial"/>
          <w:sz w:val="22"/>
          <w:szCs w:val="22"/>
          <w:highlight w:val="white"/>
          <w:lang w:val="es"/>
        </w:rPr>
        <w:t>URBANIZADORA SANTA FE DE BOGOTA URBANSA S.A.</w:t>
      </w:r>
      <w:r w:rsidR="00334DC1" w:rsidRPr="00707961">
        <w:rPr>
          <w:rFonts w:ascii="Arial" w:hAnsi="Arial" w:cs="Arial"/>
          <w:sz w:val="22"/>
          <w:szCs w:val="22"/>
          <w:highlight w:val="white"/>
          <w:lang w:val="es"/>
        </w:rPr>
        <w:t>, identificada con el NIT.</w:t>
      </w:r>
      <w:r w:rsidR="00303FD5">
        <w:rPr>
          <w:rFonts w:ascii="Arial" w:hAnsi="Arial" w:cs="Arial"/>
          <w:sz w:val="22"/>
          <w:szCs w:val="22"/>
          <w:highlight w:val="white"/>
          <w:lang w:val="es"/>
        </w:rPr>
        <w:t xml:space="preserve"> </w:t>
      </w:r>
      <w:r w:rsidR="00311015">
        <w:rPr>
          <w:rFonts w:ascii="Arial" w:hAnsi="Arial" w:cs="Arial"/>
          <w:sz w:val="22"/>
          <w:szCs w:val="22"/>
          <w:highlight w:val="white"/>
          <w:lang w:val="es"/>
        </w:rPr>
        <w:t>800136561-7</w:t>
      </w:r>
      <w:r w:rsidR="00334DC1" w:rsidRPr="00707961">
        <w:rPr>
          <w:rFonts w:ascii="Arial" w:hAnsi="Arial" w:cs="Arial"/>
          <w:sz w:val="22"/>
          <w:szCs w:val="22"/>
          <w:lang w:val="es"/>
        </w:rPr>
        <w:t xml:space="preserve"> </w:t>
      </w:r>
      <w:r w:rsidRPr="0062157F">
        <w:rPr>
          <w:rFonts w:ascii="Arial" w:hAnsi="Arial" w:cs="Arial"/>
          <w:color w:val="000000"/>
          <w:sz w:val="22"/>
          <w:szCs w:val="22"/>
          <w:lang w:val="es-CO"/>
        </w:rPr>
        <w:t>(o quien</w:t>
      </w:r>
      <w:r w:rsidRPr="00303DDA">
        <w:rPr>
          <w:rFonts w:ascii="Arial" w:hAnsi="Arial" w:cs="Arial"/>
          <w:color w:val="000000"/>
          <w:sz w:val="22"/>
          <w:szCs w:val="22"/>
          <w:lang w:val="es-CO"/>
        </w:rPr>
        <w:t xml:space="preserve"> haga sus veces), para lo cual deberá </w:t>
      </w:r>
      <w:r w:rsidR="00196578">
        <w:rPr>
          <w:rFonts w:ascii="Arial" w:hAnsi="Arial" w:cs="Arial"/>
          <w:color w:val="000000"/>
          <w:sz w:val="22"/>
          <w:szCs w:val="22"/>
          <w:lang w:val="es-CO"/>
        </w:rPr>
        <w:t xml:space="preserve">notificarse al correo </w:t>
      </w:r>
      <w:r w:rsidR="00D42EA6">
        <w:rPr>
          <w:rFonts w:ascii="Arial" w:hAnsi="Arial" w:cs="Arial"/>
          <w:color w:val="000000"/>
          <w:sz w:val="22"/>
          <w:szCs w:val="22"/>
          <w:lang w:val="es-CO"/>
        </w:rPr>
        <w:t>electrónico</w:t>
      </w:r>
      <w:r w:rsidR="00CA4501">
        <w:rPr>
          <w:rFonts w:ascii="Arial" w:hAnsi="Arial" w:cs="Arial"/>
          <w:color w:val="000000"/>
          <w:sz w:val="22"/>
          <w:szCs w:val="22"/>
          <w:lang w:val="es-CO"/>
        </w:rPr>
        <w:t xml:space="preserve"> </w:t>
      </w:r>
      <w:hyperlink r:id="rId7" w:history="1">
        <w:r w:rsidR="00CA4501" w:rsidRPr="00576A53">
          <w:rPr>
            <w:rStyle w:val="Hipervnculo"/>
            <w:rFonts w:ascii="Arial" w:hAnsi="Arial" w:cs="Arial"/>
            <w:sz w:val="22"/>
            <w:szCs w:val="22"/>
          </w:rPr>
          <w:t>urbansa@urbansa.com.co</w:t>
        </w:r>
      </w:hyperlink>
      <w:r w:rsidR="00CA4501">
        <w:rPr>
          <w:rFonts w:ascii="Arial" w:hAnsi="Arial" w:cs="Arial"/>
          <w:color w:val="000000"/>
          <w:sz w:val="22"/>
          <w:szCs w:val="22"/>
        </w:rPr>
        <w:t xml:space="preserve"> </w:t>
      </w:r>
      <w:r w:rsidR="00196578">
        <w:rPr>
          <w:rFonts w:ascii="Arial" w:hAnsi="Arial" w:cs="Arial"/>
          <w:color w:val="000000"/>
          <w:sz w:val="22"/>
          <w:szCs w:val="22"/>
          <w:lang w:val="es-CO"/>
        </w:rPr>
        <w:t>de acuerdo con</w:t>
      </w:r>
      <w:r w:rsidR="00430C05">
        <w:rPr>
          <w:rFonts w:ascii="Arial" w:hAnsi="Arial" w:cs="Arial"/>
          <w:color w:val="000000"/>
          <w:sz w:val="22"/>
          <w:szCs w:val="22"/>
          <w:lang w:val="es-CO"/>
        </w:rPr>
        <w:t xml:space="preserve"> </w:t>
      </w:r>
      <w:r w:rsidR="00CA4501">
        <w:rPr>
          <w:rFonts w:ascii="Arial" w:hAnsi="Arial" w:cs="Arial"/>
          <w:color w:val="000000"/>
          <w:sz w:val="22"/>
          <w:szCs w:val="22"/>
          <w:lang w:val="es-CO"/>
        </w:rPr>
        <w:t xml:space="preserve">el certificado de la cámara de comercio consultado el </w:t>
      </w:r>
      <w:r w:rsidR="00D10A5E">
        <w:rPr>
          <w:rFonts w:ascii="Arial" w:hAnsi="Arial" w:cs="Arial"/>
          <w:color w:val="000000"/>
          <w:sz w:val="22"/>
          <w:szCs w:val="22"/>
          <w:lang w:val="es-CO"/>
        </w:rPr>
        <w:t>22 de mayo de 2026</w:t>
      </w:r>
      <w:r w:rsidRPr="00303DDA">
        <w:rPr>
          <w:rFonts w:ascii="Arial" w:hAnsi="Arial" w:cs="Arial"/>
          <w:color w:val="000000"/>
          <w:sz w:val="22"/>
          <w:szCs w:val="22"/>
          <w:lang w:val="es-CO"/>
        </w:rPr>
        <w:t>, 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color w:val="000000"/>
          <w:sz w:val="22"/>
          <w:szCs w:val="22"/>
          <w:lang w:val="es-CO"/>
        </w:rPr>
        <w:t> </w:t>
      </w:r>
    </w:p>
    <w:p w14:paraId="32E67E90" w14:textId="473888C8" w:rsidR="006659E1" w:rsidRPr="00303DDA" w:rsidRDefault="006659E1" w:rsidP="006659E1">
      <w:pPr>
        <w:widowControl w:val="0"/>
        <w:autoSpaceDE w:val="0"/>
        <w:autoSpaceDN w:val="0"/>
        <w:adjustRightInd w:val="0"/>
        <w:jc w:val="both"/>
        <w:rPr>
          <w:rFonts w:ascii="Arial" w:hAnsi="Arial" w:cs="Arial"/>
          <w:color w:val="000000"/>
          <w:sz w:val="22"/>
          <w:szCs w:val="22"/>
          <w:lang w:val="es-CO"/>
        </w:rPr>
      </w:pPr>
      <w:r w:rsidRPr="00303DDA">
        <w:rPr>
          <w:rFonts w:ascii="Arial" w:hAnsi="Arial" w:cs="Arial"/>
          <w:b/>
          <w:bCs/>
          <w:color w:val="000000"/>
          <w:sz w:val="22"/>
          <w:szCs w:val="22"/>
          <w:lang w:val="es-CO"/>
        </w:rPr>
        <w:t xml:space="preserve">ARTÍCULO </w:t>
      </w:r>
      <w:r w:rsidR="00196578">
        <w:rPr>
          <w:rFonts w:ascii="Arial" w:hAnsi="Arial" w:cs="Arial"/>
          <w:b/>
          <w:bCs/>
          <w:color w:val="000000"/>
          <w:sz w:val="22"/>
          <w:szCs w:val="22"/>
          <w:lang w:val="es-CO"/>
        </w:rPr>
        <w:t>TERCERO</w:t>
      </w:r>
      <w:r w:rsidRPr="00303DDA">
        <w:rPr>
          <w:rFonts w:ascii="Arial" w:hAnsi="Arial" w:cs="Arial"/>
          <w:b/>
          <w:bCs/>
          <w:color w:val="000000"/>
          <w:sz w:val="22"/>
          <w:szCs w:val="22"/>
          <w:lang w:val="es-CO"/>
        </w:rPr>
        <w:t>:</w:t>
      </w:r>
      <w:r w:rsidRPr="00303DDA">
        <w:rPr>
          <w:rFonts w:ascii="Arial" w:hAnsi="Arial" w:cs="Arial"/>
          <w:color w:val="000000"/>
          <w:sz w:val="22"/>
          <w:szCs w:val="22"/>
          <w:lang w:val="es-CO"/>
        </w:rPr>
        <w:t> Notificar el contenido de esta Resolución al</w:t>
      </w:r>
      <w:r>
        <w:rPr>
          <w:rFonts w:ascii="Arial" w:hAnsi="Arial" w:cs="Arial"/>
          <w:color w:val="000000"/>
          <w:sz w:val="22"/>
          <w:szCs w:val="22"/>
          <w:lang w:val="es-CO"/>
        </w:rPr>
        <w:t xml:space="preserve"> </w:t>
      </w:r>
      <w:r w:rsidR="00334DC1">
        <w:rPr>
          <w:rFonts w:ascii="Arial" w:hAnsi="Arial" w:cs="Arial"/>
          <w:color w:val="000000"/>
          <w:sz w:val="22"/>
          <w:szCs w:val="22"/>
          <w:lang w:val="es-CO"/>
        </w:rPr>
        <w:t xml:space="preserve">propietario del </w:t>
      </w:r>
      <w:r w:rsidR="00D10A5E">
        <w:rPr>
          <w:rFonts w:ascii="Arial" w:hAnsi="Arial" w:cs="Arial"/>
          <w:sz w:val="22"/>
          <w:szCs w:val="22"/>
          <w:highlight w:val="white"/>
          <w:lang w:val="es"/>
        </w:rPr>
        <w:t>apartamento 505 torre 2</w:t>
      </w:r>
      <w:r w:rsidR="00D10A5E" w:rsidRPr="00303DDA">
        <w:rPr>
          <w:rFonts w:ascii="Arial" w:hAnsi="Arial" w:cs="Arial"/>
          <w:color w:val="000000"/>
          <w:sz w:val="22"/>
          <w:szCs w:val="22"/>
          <w:lang w:val="es-CO"/>
        </w:rPr>
        <w:t xml:space="preserve"> </w:t>
      </w:r>
      <w:r w:rsidR="00334DC1" w:rsidRPr="00303DDA">
        <w:rPr>
          <w:rFonts w:ascii="Arial" w:hAnsi="Arial" w:cs="Arial"/>
          <w:color w:val="000000"/>
          <w:sz w:val="22"/>
          <w:szCs w:val="22"/>
          <w:lang w:val="es-CO"/>
        </w:rPr>
        <w:t>(o quien haga sus veces)</w:t>
      </w:r>
      <w:r w:rsidR="00D42EA6">
        <w:rPr>
          <w:rFonts w:ascii="Arial" w:hAnsi="Arial" w:cs="Arial"/>
          <w:color w:val="000000"/>
          <w:sz w:val="22"/>
          <w:szCs w:val="22"/>
          <w:lang w:val="es-CO"/>
        </w:rPr>
        <w:t xml:space="preserve"> </w:t>
      </w:r>
      <w:r w:rsidRPr="00303DDA">
        <w:rPr>
          <w:rFonts w:ascii="Arial" w:hAnsi="Arial" w:cs="Arial"/>
          <w:color w:val="000000"/>
          <w:sz w:val="22"/>
          <w:szCs w:val="22"/>
          <w:lang w:val="es-CO"/>
        </w:rPr>
        <w:t>del proyecto de vivienda</w:t>
      </w:r>
      <w:r w:rsidR="00D42EA6">
        <w:rPr>
          <w:rFonts w:ascii="Arial" w:hAnsi="Arial" w:cs="Arial"/>
          <w:color w:val="000000"/>
          <w:sz w:val="22"/>
          <w:szCs w:val="22"/>
          <w:lang w:val="es-CO"/>
        </w:rPr>
        <w:t xml:space="preserve"> agrupación de vivienda </w:t>
      </w:r>
      <w:r w:rsidR="00474DC7">
        <w:rPr>
          <w:rStyle w:val="Fuerte"/>
          <w:rFonts w:ascii="Arial" w:hAnsi="Arial" w:cs="Arial"/>
          <w:sz w:val="22"/>
          <w:szCs w:val="22"/>
        </w:rPr>
        <w:t>GUAYACANES CONJUNTO RESIDENCIAL</w:t>
      </w:r>
      <w:r w:rsidR="00384D83" w:rsidRPr="00430C05">
        <w:rPr>
          <w:rStyle w:val="Fuerte"/>
          <w:rFonts w:ascii="Arial" w:hAnsi="Arial" w:cs="Arial"/>
          <w:sz w:val="22"/>
          <w:szCs w:val="22"/>
        </w:rPr>
        <w:t xml:space="preserve"> - PROPIEDAD </w:t>
      </w:r>
      <w:r w:rsidR="00162FEC" w:rsidRPr="00430C05">
        <w:rPr>
          <w:rStyle w:val="Fuerte"/>
          <w:rFonts w:ascii="Arial" w:hAnsi="Arial" w:cs="Arial"/>
          <w:sz w:val="22"/>
          <w:szCs w:val="22"/>
        </w:rPr>
        <w:t>HORIZONTAL</w:t>
      </w:r>
      <w:r w:rsidR="00162FEC">
        <w:t>,</w:t>
      </w:r>
      <w:r w:rsidR="00162FEC" w:rsidRPr="00303DDA">
        <w:rPr>
          <w:rFonts w:ascii="Arial" w:hAnsi="Arial" w:cs="Arial"/>
          <w:color w:val="000000"/>
          <w:sz w:val="22"/>
          <w:szCs w:val="22"/>
          <w:lang w:val="es-CO"/>
        </w:rPr>
        <w:t xml:space="preserve"> para</w:t>
      </w:r>
      <w:r w:rsidRPr="00303DDA">
        <w:rPr>
          <w:rFonts w:ascii="Arial" w:hAnsi="Arial" w:cs="Arial"/>
          <w:color w:val="000000"/>
          <w:sz w:val="22"/>
          <w:szCs w:val="22"/>
          <w:lang w:val="es-CO"/>
        </w:rPr>
        <w:t xml:space="preserve"> lo cual deberá enviarse citación para notificación personal a la</w:t>
      </w:r>
      <w:r>
        <w:rPr>
          <w:rFonts w:ascii="Arial" w:hAnsi="Arial" w:cs="Arial"/>
          <w:color w:val="000000"/>
          <w:sz w:val="22"/>
          <w:szCs w:val="22"/>
          <w:lang w:val="es-CO"/>
        </w:rPr>
        <w:t xml:space="preserve"> </w:t>
      </w:r>
      <w:r w:rsidR="00EF6FBA">
        <w:rPr>
          <w:rFonts w:ascii="Arial" w:hAnsi="Arial" w:cs="Arial"/>
          <w:sz w:val="22"/>
          <w:szCs w:val="22"/>
          <w:lang w:val="es"/>
        </w:rPr>
        <w:t>Carrera 75 No. 150 - 50</w:t>
      </w:r>
      <w:r w:rsidR="00303FD5" w:rsidRPr="00D82A94">
        <w:rPr>
          <w:rFonts w:ascii="Arial" w:hAnsi="Arial" w:cs="Arial"/>
          <w:sz w:val="22"/>
          <w:szCs w:val="22"/>
          <w:lang w:val="es"/>
        </w:rPr>
        <w:t xml:space="preserve"> </w:t>
      </w:r>
      <w:r w:rsidR="00D10A5E">
        <w:rPr>
          <w:rFonts w:ascii="Arial" w:hAnsi="Arial" w:cs="Arial"/>
          <w:sz w:val="22"/>
          <w:szCs w:val="22"/>
          <w:highlight w:val="white"/>
          <w:lang w:val="es"/>
        </w:rPr>
        <w:t>apartamento 505 torre 2</w:t>
      </w:r>
      <w:r w:rsidR="00D10A5E">
        <w:rPr>
          <w:rFonts w:ascii="Arial" w:hAnsi="Arial" w:cs="Arial"/>
          <w:sz w:val="22"/>
          <w:szCs w:val="22"/>
          <w:lang w:val="es"/>
        </w:rPr>
        <w:t xml:space="preserve"> </w:t>
      </w:r>
      <w:r w:rsidRPr="00303DDA">
        <w:rPr>
          <w:rFonts w:ascii="Arial" w:hAnsi="Arial" w:cs="Arial"/>
          <w:color w:val="000000"/>
          <w:sz w:val="22"/>
          <w:szCs w:val="22"/>
          <w:lang w:val="es-CO"/>
        </w:rPr>
        <w:t>de esta ciudad de Bogotá;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7777777"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w:t>
      </w:r>
      <w:r w:rsidRPr="00707961">
        <w:rPr>
          <w:rFonts w:ascii="Arial" w:hAnsi="Arial" w:cs="Arial"/>
          <w:sz w:val="22"/>
          <w:szCs w:val="22"/>
          <w:lang w:val="es"/>
        </w:rPr>
        <w:lastRenderedPageBreak/>
        <w:t>de Vivienda de la Secretaría Distrital del Hábitat, los cuales podrán interponerse en la 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11F44AA0" w14:textId="4530B7C2" w:rsidR="006C2C48" w:rsidRPr="009920EC" w:rsidRDefault="00C90B73" w:rsidP="006C2C48">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6C2C48" w:rsidRPr="009920EC">
        <w:rPr>
          <w:rFonts w:ascii="Arial" w:hAnsi="Arial" w:cs="Arial"/>
          <w:i/>
          <w:iCs/>
          <w:sz w:val="16"/>
          <w:szCs w:val="16"/>
          <w:lang w:val="es"/>
        </w:rPr>
        <w:t xml:space="preserve">Mauricio Hernández Beltrán – Abogado Contratista – </w:t>
      </w:r>
      <w:r w:rsidR="00474DC7">
        <w:rPr>
          <w:rFonts w:ascii="Arial" w:hAnsi="Arial" w:cs="Arial"/>
          <w:i/>
          <w:iCs/>
          <w:sz w:val="16"/>
          <w:szCs w:val="16"/>
          <w:lang w:val="es"/>
        </w:rPr>
        <w:t>D</w:t>
      </w:r>
      <w:r w:rsidR="006C2C48" w:rsidRPr="009920EC">
        <w:rPr>
          <w:rFonts w:ascii="Arial" w:hAnsi="Arial" w:cs="Arial"/>
          <w:i/>
          <w:iCs/>
          <w:sz w:val="16"/>
          <w:szCs w:val="16"/>
          <w:lang w:val="es"/>
        </w:rPr>
        <w:t>ICV</w:t>
      </w:r>
    </w:p>
    <w:p w14:paraId="7AC80F1F" w14:textId="1D7E303A"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Revisó: </w:t>
      </w:r>
      <w:r w:rsidR="00474DC7">
        <w:rPr>
          <w:rFonts w:ascii="Arial" w:hAnsi="Arial" w:cs="Arial"/>
          <w:i/>
          <w:iCs/>
          <w:sz w:val="16"/>
          <w:szCs w:val="16"/>
          <w:lang w:val="es"/>
        </w:rPr>
        <w:t>Juan José Corredor – Profesional especializado - DICV</w:t>
      </w:r>
    </w:p>
    <w:sectPr w:rsidR="00C90B73" w:rsidRPr="009920EC" w:rsidSect="00C11726">
      <w:headerReference w:type="default" r:id="rId8"/>
      <w:footerReference w:type="even" r:id="rId9"/>
      <w:footerReference w:type="default" r:id="rId10"/>
      <w:pgSz w:w="12240" w:h="15840"/>
      <w:pgMar w:top="1418" w:right="1701" w:bottom="1418" w:left="1701" w:header="709" w:footer="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484B7" w14:textId="77777777" w:rsidR="00E801A2" w:rsidRDefault="00E801A2" w:rsidP="00CD44E5">
      <w:r>
        <w:separator/>
      </w:r>
    </w:p>
  </w:endnote>
  <w:endnote w:type="continuationSeparator" w:id="0">
    <w:p w14:paraId="69AF1BD0" w14:textId="77777777" w:rsidR="00E801A2" w:rsidRDefault="00E801A2"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16AC" w14:textId="77777777" w:rsidR="00E801A2" w:rsidRDefault="00E801A2" w:rsidP="00CD44E5">
      <w:r>
        <w:separator/>
      </w:r>
    </w:p>
  </w:footnote>
  <w:footnote w:type="continuationSeparator" w:id="0">
    <w:p w14:paraId="20E8A8F2" w14:textId="77777777" w:rsidR="00E801A2" w:rsidRDefault="00E801A2"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503670D1" w:rsidR="00CE29F6" w:rsidRPr="00570224" w:rsidRDefault="00CE29F6" w:rsidP="00CE29F6">
    <w:pPr>
      <w:jc w:val="center"/>
      <w:rPr>
        <w:rFonts w:ascii="Arial" w:hAnsi="Arial" w:cs="Arial"/>
        <w:i/>
        <w:sz w:val="24"/>
        <w:szCs w:val="24"/>
      </w:rPr>
    </w:pPr>
    <w:r w:rsidRPr="00570224">
      <w:rPr>
        <w:rFonts w:ascii="Arial" w:hAnsi="Arial" w:cs="Arial"/>
        <w:b/>
        <w:sz w:val="24"/>
        <w:szCs w:val="24"/>
      </w:rPr>
      <w:t xml:space="preserve">RESOLUCIÓN No.  DEL DE </w:t>
    </w:r>
    <w:proofErr w:type="spellStart"/>
    <w:r w:rsidR="00570224">
      <w:rPr>
        <w:rFonts w:ascii="Arial" w:hAnsi="Arial" w:cs="Arial"/>
        <w:b/>
        <w:sz w:val="24"/>
        <w:szCs w:val="24"/>
      </w:rPr>
      <w:t>DE</w:t>
    </w:r>
    <w:proofErr w:type="spellEnd"/>
    <w:r w:rsidR="00570224">
      <w:rPr>
        <w:rFonts w:ascii="Arial" w:hAnsi="Arial" w:cs="Arial"/>
        <w:b/>
        <w:sz w:val="24"/>
        <w:szCs w:val="24"/>
      </w:rPr>
      <w:t xml:space="preserve"> </w:t>
    </w:r>
    <w:r w:rsidRPr="00570224">
      <w:rPr>
        <w:rFonts w:ascii="Arial" w:hAnsi="Arial" w:cs="Arial"/>
        <w:b/>
        <w:sz w:val="24"/>
        <w:szCs w:val="24"/>
      </w:rPr>
      <w:t xml:space="preserve">2025  </w:t>
    </w:r>
  </w:p>
  <w:p w14:paraId="0D2E52CD" w14:textId="77777777" w:rsidR="00CE29F6" w:rsidRPr="00570224" w:rsidRDefault="00CE29F6" w:rsidP="00CE29F6">
    <w:pPr>
      <w:jc w:val="center"/>
      <w:rPr>
        <w:rFonts w:ascii="Arial" w:hAnsi="Arial" w:cs="Arial"/>
        <w:bCs/>
        <w:i/>
        <w:sz w:val="24"/>
        <w:szCs w:val="24"/>
      </w:rPr>
    </w:pPr>
    <w:r w:rsidRPr="00570224">
      <w:rPr>
        <w:rFonts w:ascii="Arial" w:hAnsi="Arial" w:cs="Arial"/>
        <w:i/>
        <w:sz w:val="24"/>
        <w:szCs w:val="24"/>
      </w:rPr>
      <w:t>“</w:t>
    </w:r>
    <w:r w:rsidRPr="00570224">
      <w:rPr>
        <w:rFonts w:ascii="Arial" w:hAnsi="Arial" w:cs="Arial"/>
        <w:bCs/>
        <w:i/>
        <w:sz w:val="24"/>
        <w:szCs w:val="24"/>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56C7E"/>
    <w:rsid w:val="00062680"/>
    <w:rsid w:val="0006352E"/>
    <w:rsid w:val="00064BD1"/>
    <w:rsid w:val="00081197"/>
    <w:rsid w:val="00084388"/>
    <w:rsid w:val="00090A05"/>
    <w:rsid w:val="00094020"/>
    <w:rsid w:val="00094196"/>
    <w:rsid w:val="000B51B3"/>
    <w:rsid w:val="000C5E2A"/>
    <w:rsid w:val="000D0011"/>
    <w:rsid w:val="000D06AA"/>
    <w:rsid w:val="000E449C"/>
    <w:rsid w:val="000F4A2F"/>
    <w:rsid w:val="000F5EB8"/>
    <w:rsid w:val="00102D1D"/>
    <w:rsid w:val="001032FA"/>
    <w:rsid w:val="00104746"/>
    <w:rsid w:val="00121F0B"/>
    <w:rsid w:val="00125037"/>
    <w:rsid w:val="00130770"/>
    <w:rsid w:val="00147FB1"/>
    <w:rsid w:val="00162FEC"/>
    <w:rsid w:val="00166039"/>
    <w:rsid w:val="00174FEA"/>
    <w:rsid w:val="00196578"/>
    <w:rsid w:val="001C52FD"/>
    <w:rsid w:val="001C7134"/>
    <w:rsid w:val="001E222C"/>
    <w:rsid w:val="001E27F5"/>
    <w:rsid w:val="00206FD9"/>
    <w:rsid w:val="00220622"/>
    <w:rsid w:val="00254D92"/>
    <w:rsid w:val="002C3383"/>
    <w:rsid w:val="002D256E"/>
    <w:rsid w:val="002D568A"/>
    <w:rsid w:val="002E2D41"/>
    <w:rsid w:val="002F2F68"/>
    <w:rsid w:val="00303B6C"/>
    <w:rsid w:val="00303FD5"/>
    <w:rsid w:val="00311015"/>
    <w:rsid w:val="00324A21"/>
    <w:rsid w:val="00325EFE"/>
    <w:rsid w:val="00334DC1"/>
    <w:rsid w:val="00335F66"/>
    <w:rsid w:val="003363DB"/>
    <w:rsid w:val="00344E27"/>
    <w:rsid w:val="00345337"/>
    <w:rsid w:val="003574AC"/>
    <w:rsid w:val="0037404D"/>
    <w:rsid w:val="00381DEB"/>
    <w:rsid w:val="00384D83"/>
    <w:rsid w:val="003A4F6B"/>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74DC7"/>
    <w:rsid w:val="004778A7"/>
    <w:rsid w:val="004B04CF"/>
    <w:rsid w:val="004B3EF5"/>
    <w:rsid w:val="004E466E"/>
    <w:rsid w:val="004E4CDA"/>
    <w:rsid w:val="004F7B4B"/>
    <w:rsid w:val="0050120E"/>
    <w:rsid w:val="005018BE"/>
    <w:rsid w:val="005230A1"/>
    <w:rsid w:val="005303C5"/>
    <w:rsid w:val="00537E43"/>
    <w:rsid w:val="00551B21"/>
    <w:rsid w:val="00561A4F"/>
    <w:rsid w:val="00570224"/>
    <w:rsid w:val="005757A0"/>
    <w:rsid w:val="0059768F"/>
    <w:rsid w:val="005D46BD"/>
    <w:rsid w:val="005D6E46"/>
    <w:rsid w:val="005E4E48"/>
    <w:rsid w:val="00601DCD"/>
    <w:rsid w:val="0062157F"/>
    <w:rsid w:val="006257B3"/>
    <w:rsid w:val="00636026"/>
    <w:rsid w:val="0065374B"/>
    <w:rsid w:val="00657616"/>
    <w:rsid w:val="00661A1E"/>
    <w:rsid w:val="0066560A"/>
    <w:rsid w:val="006659E1"/>
    <w:rsid w:val="00682908"/>
    <w:rsid w:val="00690238"/>
    <w:rsid w:val="00695AC8"/>
    <w:rsid w:val="006C2C48"/>
    <w:rsid w:val="006C504C"/>
    <w:rsid w:val="006D16F5"/>
    <w:rsid w:val="006F2BC0"/>
    <w:rsid w:val="00705B34"/>
    <w:rsid w:val="00707961"/>
    <w:rsid w:val="0071138A"/>
    <w:rsid w:val="00712612"/>
    <w:rsid w:val="00722F11"/>
    <w:rsid w:val="007279FF"/>
    <w:rsid w:val="007301F9"/>
    <w:rsid w:val="00730391"/>
    <w:rsid w:val="007316F3"/>
    <w:rsid w:val="007969A4"/>
    <w:rsid w:val="007A3A04"/>
    <w:rsid w:val="007B2E97"/>
    <w:rsid w:val="007D1E06"/>
    <w:rsid w:val="0081103D"/>
    <w:rsid w:val="0083036E"/>
    <w:rsid w:val="0084745B"/>
    <w:rsid w:val="00854448"/>
    <w:rsid w:val="00862E41"/>
    <w:rsid w:val="00872FF4"/>
    <w:rsid w:val="00876AE2"/>
    <w:rsid w:val="00877E27"/>
    <w:rsid w:val="0088181D"/>
    <w:rsid w:val="00886AFE"/>
    <w:rsid w:val="00892FB1"/>
    <w:rsid w:val="00895FB8"/>
    <w:rsid w:val="008A6384"/>
    <w:rsid w:val="008E1817"/>
    <w:rsid w:val="00903FF5"/>
    <w:rsid w:val="00911527"/>
    <w:rsid w:val="00930ED7"/>
    <w:rsid w:val="00946941"/>
    <w:rsid w:val="009505AB"/>
    <w:rsid w:val="00961115"/>
    <w:rsid w:val="00963451"/>
    <w:rsid w:val="00965D4E"/>
    <w:rsid w:val="009920EC"/>
    <w:rsid w:val="009B7B9D"/>
    <w:rsid w:val="009D3F63"/>
    <w:rsid w:val="009D4CEB"/>
    <w:rsid w:val="009D57B0"/>
    <w:rsid w:val="009D6DDF"/>
    <w:rsid w:val="009E6CB8"/>
    <w:rsid w:val="009F0A4B"/>
    <w:rsid w:val="00A069E7"/>
    <w:rsid w:val="00A2114F"/>
    <w:rsid w:val="00A30C20"/>
    <w:rsid w:val="00A320B9"/>
    <w:rsid w:val="00A92185"/>
    <w:rsid w:val="00A95C43"/>
    <w:rsid w:val="00AC2246"/>
    <w:rsid w:val="00AF0091"/>
    <w:rsid w:val="00B274E0"/>
    <w:rsid w:val="00B3551B"/>
    <w:rsid w:val="00B3622E"/>
    <w:rsid w:val="00B44262"/>
    <w:rsid w:val="00B50A11"/>
    <w:rsid w:val="00B7348B"/>
    <w:rsid w:val="00B75E2C"/>
    <w:rsid w:val="00B836BA"/>
    <w:rsid w:val="00B91A18"/>
    <w:rsid w:val="00B940AB"/>
    <w:rsid w:val="00BA0076"/>
    <w:rsid w:val="00BA4B85"/>
    <w:rsid w:val="00BA5A64"/>
    <w:rsid w:val="00BB0C2F"/>
    <w:rsid w:val="00BB7820"/>
    <w:rsid w:val="00BC2277"/>
    <w:rsid w:val="00BC6109"/>
    <w:rsid w:val="00BE0AE0"/>
    <w:rsid w:val="00BE6554"/>
    <w:rsid w:val="00BE7D41"/>
    <w:rsid w:val="00BF1445"/>
    <w:rsid w:val="00C01576"/>
    <w:rsid w:val="00C11726"/>
    <w:rsid w:val="00C30B71"/>
    <w:rsid w:val="00C31312"/>
    <w:rsid w:val="00C41B5B"/>
    <w:rsid w:val="00C43BE4"/>
    <w:rsid w:val="00C7423E"/>
    <w:rsid w:val="00C90B73"/>
    <w:rsid w:val="00C97849"/>
    <w:rsid w:val="00CA4501"/>
    <w:rsid w:val="00CA565F"/>
    <w:rsid w:val="00CD314B"/>
    <w:rsid w:val="00CD44E5"/>
    <w:rsid w:val="00CE0894"/>
    <w:rsid w:val="00CE29F6"/>
    <w:rsid w:val="00CE63EF"/>
    <w:rsid w:val="00D03266"/>
    <w:rsid w:val="00D1080A"/>
    <w:rsid w:val="00D10A5E"/>
    <w:rsid w:val="00D17FDE"/>
    <w:rsid w:val="00D260D8"/>
    <w:rsid w:val="00D26307"/>
    <w:rsid w:val="00D26887"/>
    <w:rsid w:val="00D42EA6"/>
    <w:rsid w:val="00D62AED"/>
    <w:rsid w:val="00D82785"/>
    <w:rsid w:val="00DA2C5B"/>
    <w:rsid w:val="00DB44EF"/>
    <w:rsid w:val="00E12BDB"/>
    <w:rsid w:val="00E17133"/>
    <w:rsid w:val="00E25428"/>
    <w:rsid w:val="00E40EF8"/>
    <w:rsid w:val="00E60A36"/>
    <w:rsid w:val="00E74A49"/>
    <w:rsid w:val="00E801A2"/>
    <w:rsid w:val="00ED5852"/>
    <w:rsid w:val="00EE7ABA"/>
    <w:rsid w:val="00EF6FBA"/>
    <w:rsid w:val="00F34648"/>
    <w:rsid w:val="00F37059"/>
    <w:rsid w:val="00F60E83"/>
    <w:rsid w:val="00F81A9E"/>
    <w:rsid w:val="00F92284"/>
    <w:rsid w:val="00FB00A7"/>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 w:val="24"/>
      <w:szCs w:val="40"/>
      <w:lang w:val="es-CO"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 w:val="24"/>
      <w:szCs w:val="32"/>
      <w:lang w:val="es-CO"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 w:val="24"/>
      <w:szCs w:val="28"/>
      <w:lang w:val="es-CO"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rPr>
      <w:sz w:val="24"/>
      <w:szCs w:val="24"/>
      <w:lang w:val="es-CO" w:eastAsia="es-CO"/>
    </w:r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sz w:val="24"/>
      <w:szCs w:val="24"/>
      <w:lang w:val="es-CO" w:eastAsia="es-CO"/>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val="es-CO"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sz w:val="24"/>
      <w:szCs w:val="24"/>
      <w:lang w:val="es-CO"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sz w:val="24"/>
      <w:szCs w:val="24"/>
      <w:lang w:val="es-CO"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sz w:val="24"/>
      <w:szCs w:val="24"/>
      <w:lang w:val="es-CO"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sz w:val="24"/>
      <w:szCs w:val="24"/>
      <w:lang w:val="es-CO"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lang w:val="es-CO"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bansa@urbansa.com.c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2913</Words>
  <Characters>16025</Characters>
  <Application>Microsoft Office Word</Application>
  <DocSecurity>0</DocSecurity>
  <Lines>133</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2026-06-18T18:07:00Z</dcterms:created>
  <dcterms:modified xsi:type="dcterms:W3CDTF">2026-06-18T18:07:00Z</dcterms:modified>
</cp:coreProperties>
</file>